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8F8F1"/>
  <w:body>
    <w:p w14:paraId="23EF0D6D" w14:textId="1CFD2A45" w:rsidR="00A34526" w:rsidRDefault="00A34526" w:rsidP="00A34526">
      <w:pPr>
        <w:jc w:val="center"/>
      </w:pPr>
      <w:r w:rsidRPr="00A34526">
        <w:rPr>
          <w:noProof/>
        </w:rPr>
        <w:drawing>
          <wp:inline distT="0" distB="0" distL="0" distR="0" wp14:anchorId="784CAACC" wp14:editId="6CAE7DEF">
            <wp:extent cx="4820323" cy="1228896"/>
            <wp:effectExtent l="0" t="0" r="0" b="9525"/>
            <wp:docPr id="857008299" name="Picture 1"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08299" name="Picture 1" descr="A black text with a white background&#10;&#10;Description automatically generated"/>
                    <pic:cNvPicPr/>
                  </pic:nvPicPr>
                  <pic:blipFill>
                    <a:blip r:embed="rId5"/>
                    <a:stretch>
                      <a:fillRect/>
                    </a:stretch>
                  </pic:blipFill>
                  <pic:spPr>
                    <a:xfrm>
                      <a:off x="0" y="0"/>
                      <a:ext cx="4820323" cy="1228896"/>
                    </a:xfrm>
                    <a:prstGeom prst="rect">
                      <a:avLst/>
                    </a:prstGeom>
                  </pic:spPr>
                </pic:pic>
              </a:graphicData>
            </a:graphic>
          </wp:inline>
        </w:drawing>
      </w:r>
    </w:p>
    <w:p w14:paraId="5F36BEDE" w14:textId="77777777" w:rsidR="0052186D" w:rsidRDefault="0052186D" w:rsidP="00A34526">
      <w:pPr>
        <w:pStyle w:val="NormalWeb"/>
        <w:spacing w:before="0" w:beforeAutospacing="0" w:after="0" w:afterAutospacing="0"/>
        <w:ind w:left="14" w:right="76"/>
        <w:jc w:val="both"/>
        <w:rPr>
          <w:rFonts w:asciiTheme="minorHAnsi" w:hAnsiTheme="minorHAnsi" w:cs="Calibri"/>
          <w:b/>
          <w:bCs/>
          <w:color w:val="0B2621"/>
          <w:sz w:val="36"/>
          <w:szCs w:val="36"/>
        </w:rPr>
      </w:pPr>
    </w:p>
    <w:p w14:paraId="46707189" w14:textId="12B5B03D" w:rsidR="00A34526" w:rsidRPr="0014372F" w:rsidRDefault="0052186D" w:rsidP="00A34526">
      <w:pPr>
        <w:pStyle w:val="NormalWeb"/>
        <w:spacing w:before="0" w:beforeAutospacing="0" w:after="0" w:afterAutospacing="0"/>
        <w:ind w:left="14" w:right="76"/>
        <w:jc w:val="both"/>
        <w:rPr>
          <w:rFonts w:asciiTheme="minorHAnsi" w:hAnsiTheme="minorHAnsi" w:cs="Calibri"/>
          <w:b/>
          <w:bCs/>
          <w:color w:val="0B2621"/>
          <w:sz w:val="36"/>
          <w:szCs w:val="36"/>
        </w:rPr>
      </w:pPr>
      <w:r>
        <w:rPr>
          <w:rFonts w:asciiTheme="minorHAnsi" w:hAnsiTheme="minorHAnsi" w:cs="Calibri"/>
          <w:b/>
          <w:bCs/>
          <w:color w:val="0B2621"/>
          <w:sz w:val="36"/>
          <w:szCs w:val="36"/>
        </w:rPr>
        <w:t xml:space="preserve">Adult </w:t>
      </w:r>
      <w:r w:rsidR="00A34526" w:rsidRPr="0014372F">
        <w:rPr>
          <w:rFonts w:asciiTheme="minorHAnsi" w:hAnsiTheme="minorHAnsi" w:cs="Calibri"/>
          <w:b/>
          <w:bCs/>
          <w:color w:val="0B2621"/>
          <w:sz w:val="36"/>
          <w:szCs w:val="36"/>
        </w:rPr>
        <w:t>Safeguarding and Risk </w:t>
      </w:r>
    </w:p>
    <w:p w14:paraId="25F1A774" w14:textId="77777777" w:rsidR="00A34526" w:rsidRDefault="00A34526" w:rsidP="00A34526">
      <w:pPr>
        <w:pStyle w:val="NormalWeb"/>
        <w:spacing w:before="0" w:beforeAutospacing="0" w:after="0" w:afterAutospacing="0"/>
        <w:ind w:right="547" w:hanging="9"/>
        <w:jc w:val="both"/>
        <w:rPr>
          <w:rFonts w:asciiTheme="majorHAnsi" w:hAnsiTheme="majorHAnsi" w:cs="Arial"/>
          <w:b/>
          <w:bCs/>
          <w:color w:val="0B2733"/>
          <w:sz w:val="28"/>
          <w:szCs w:val="28"/>
        </w:rPr>
      </w:pPr>
      <w:r w:rsidRPr="00A34526">
        <w:rPr>
          <w:rFonts w:asciiTheme="majorHAnsi" w:hAnsiTheme="majorHAnsi" w:cs="Arial"/>
          <w:color w:val="0B2733"/>
          <w:sz w:val="28"/>
          <w:szCs w:val="28"/>
        </w:rPr>
        <w:t>All associates should ensure they keep up to date with</w:t>
      </w:r>
      <w:r>
        <w:rPr>
          <w:rFonts w:asciiTheme="majorHAnsi" w:hAnsiTheme="majorHAnsi" w:cs="Arial"/>
          <w:color w:val="0B2733"/>
          <w:sz w:val="28"/>
          <w:szCs w:val="28"/>
        </w:rPr>
        <w:t>,</w:t>
      </w:r>
      <w:r w:rsidRPr="00A34526">
        <w:rPr>
          <w:rFonts w:asciiTheme="majorHAnsi" w:hAnsiTheme="majorHAnsi" w:cs="Arial"/>
          <w:color w:val="0B2733"/>
          <w:sz w:val="28"/>
          <w:szCs w:val="28"/>
        </w:rPr>
        <w:t xml:space="preserve"> and work within</w:t>
      </w:r>
      <w:r>
        <w:rPr>
          <w:rFonts w:asciiTheme="majorHAnsi" w:hAnsiTheme="majorHAnsi" w:cs="Arial"/>
          <w:color w:val="0B2733"/>
          <w:sz w:val="28"/>
          <w:szCs w:val="28"/>
        </w:rPr>
        <w:t>,</w:t>
      </w:r>
      <w:r w:rsidRPr="00A34526">
        <w:rPr>
          <w:rFonts w:asciiTheme="majorHAnsi" w:hAnsiTheme="majorHAnsi" w:cs="Arial"/>
          <w:color w:val="0B2733"/>
          <w:sz w:val="28"/>
          <w:szCs w:val="28"/>
        </w:rPr>
        <w:t xml:space="preserve"> professional best practice, standards, key principles, legislation, HelloSelf, local safeguarding services and Partnership policies</w:t>
      </w:r>
      <w:r w:rsidRPr="00A34526">
        <w:rPr>
          <w:rFonts w:asciiTheme="majorHAnsi" w:hAnsiTheme="majorHAnsi" w:cs="Arial"/>
          <w:b/>
          <w:bCs/>
          <w:color w:val="0B2733"/>
          <w:sz w:val="28"/>
          <w:szCs w:val="28"/>
        </w:rPr>
        <w:t xml:space="preserve"> </w:t>
      </w:r>
      <w:r w:rsidRPr="00A34526">
        <w:rPr>
          <w:rFonts w:asciiTheme="majorHAnsi" w:hAnsiTheme="majorHAnsi" w:cs="Arial"/>
          <w:color w:val="0B2733"/>
          <w:sz w:val="28"/>
          <w:szCs w:val="28"/>
        </w:rPr>
        <w:t xml:space="preserve">and procedures for both </w:t>
      </w:r>
      <w:r w:rsidRPr="00A34526">
        <w:rPr>
          <w:rFonts w:asciiTheme="majorHAnsi" w:hAnsiTheme="majorHAnsi" w:cs="Arial"/>
          <w:b/>
          <w:bCs/>
          <w:color w:val="0B2733"/>
          <w:sz w:val="28"/>
          <w:szCs w:val="28"/>
        </w:rPr>
        <w:t xml:space="preserve">adults and children. </w:t>
      </w:r>
    </w:p>
    <w:p w14:paraId="3A1FE916" w14:textId="77777777" w:rsidR="00A34526" w:rsidRDefault="00A34526" w:rsidP="00A34526">
      <w:pPr>
        <w:pStyle w:val="NormalWeb"/>
        <w:spacing w:before="0" w:beforeAutospacing="0" w:after="0" w:afterAutospacing="0"/>
        <w:ind w:right="547" w:hanging="9"/>
        <w:jc w:val="both"/>
        <w:rPr>
          <w:rFonts w:asciiTheme="majorHAnsi" w:hAnsiTheme="majorHAnsi" w:cs="Arial"/>
          <w:b/>
          <w:bCs/>
          <w:color w:val="0B2733"/>
          <w:sz w:val="28"/>
          <w:szCs w:val="28"/>
        </w:rPr>
      </w:pPr>
    </w:p>
    <w:p w14:paraId="1561D7CE" w14:textId="7A756D51" w:rsidR="00E5413A" w:rsidRDefault="00A34526" w:rsidP="00E5413A">
      <w:pPr>
        <w:pStyle w:val="NormalWeb"/>
        <w:spacing w:before="0" w:beforeAutospacing="0" w:after="0" w:afterAutospacing="0"/>
        <w:ind w:right="547" w:hanging="9"/>
        <w:jc w:val="both"/>
        <w:rPr>
          <w:rFonts w:asciiTheme="majorHAnsi" w:hAnsiTheme="majorHAnsi" w:cs="Arial"/>
          <w:color w:val="0B2733"/>
          <w:sz w:val="28"/>
          <w:szCs w:val="28"/>
        </w:rPr>
      </w:pPr>
      <w:r w:rsidRPr="00A34526">
        <w:rPr>
          <w:rFonts w:asciiTheme="majorHAnsi" w:hAnsiTheme="majorHAnsi" w:cs="Arial"/>
          <w:color w:val="0B2733"/>
          <w:sz w:val="28"/>
          <w:szCs w:val="28"/>
        </w:rPr>
        <w:t>Our members are often parents and their needs and behaviour can impact on the children around them</w:t>
      </w:r>
      <w:r>
        <w:rPr>
          <w:rFonts w:asciiTheme="majorHAnsi" w:hAnsiTheme="majorHAnsi" w:cs="Arial"/>
          <w:color w:val="0B2733"/>
          <w:sz w:val="28"/>
          <w:szCs w:val="28"/>
        </w:rPr>
        <w:t>. W</w:t>
      </w:r>
      <w:r w:rsidRPr="00A34526">
        <w:rPr>
          <w:rFonts w:asciiTheme="majorHAnsi" w:hAnsiTheme="majorHAnsi" w:cs="Arial"/>
          <w:color w:val="0B2733"/>
          <w:sz w:val="28"/>
          <w:szCs w:val="28"/>
        </w:rPr>
        <w:t xml:space="preserve">e </w:t>
      </w:r>
      <w:r>
        <w:rPr>
          <w:rFonts w:asciiTheme="majorHAnsi" w:hAnsiTheme="majorHAnsi" w:cs="Arial"/>
          <w:color w:val="0B2733"/>
          <w:sz w:val="28"/>
          <w:szCs w:val="28"/>
        </w:rPr>
        <w:t xml:space="preserve">also </w:t>
      </w:r>
      <w:r w:rsidRPr="00A34526">
        <w:rPr>
          <w:rFonts w:asciiTheme="majorHAnsi" w:hAnsiTheme="majorHAnsi" w:cs="Arial"/>
          <w:color w:val="0B2733"/>
          <w:sz w:val="28"/>
          <w:szCs w:val="28"/>
        </w:rPr>
        <w:t xml:space="preserve">need to safeguard and promote the welfare of children. Please adopt a holistic and systemically informed approach to your assessments and interventions (e.g. </w:t>
      </w:r>
      <w:r w:rsidRPr="00A34526">
        <w:rPr>
          <w:rFonts w:asciiTheme="majorHAnsi" w:hAnsiTheme="majorHAnsi" w:cs="Arial"/>
          <w:color w:val="0B2621"/>
          <w:sz w:val="28"/>
          <w:szCs w:val="28"/>
        </w:rPr>
        <w:t>‘</w:t>
      </w:r>
      <w:hyperlink r:id="rId6" w:history="1">
        <w:r w:rsidRPr="00A34526">
          <w:rPr>
            <w:rStyle w:val="Hyperlink"/>
            <w:rFonts w:asciiTheme="majorHAnsi" w:hAnsiTheme="majorHAnsi" w:cs="Arial"/>
            <w:b/>
            <w:bCs/>
            <w:color w:val="0B2621"/>
            <w:sz w:val="28"/>
            <w:szCs w:val="28"/>
          </w:rPr>
          <w:t>Think child, think parent, think family</w:t>
        </w:r>
        <w:r w:rsidRPr="00A34526">
          <w:rPr>
            <w:rStyle w:val="Hyperlink"/>
            <w:rFonts w:asciiTheme="majorHAnsi" w:hAnsiTheme="majorHAnsi" w:cs="Arial"/>
            <w:color w:val="0B2621"/>
            <w:sz w:val="28"/>
            <w:szCs w:val="28"/>
          </w:rPr>
          <w:t>’</w:t>
        </w:r>
      </w:hyperlink>
      <w:r w:rsidRPr="00A34526">
        <w:rPr>
          <w:rFonts w:asciiTheme="majorHAnsi" w:hAnsiTheme="majorHAnsi" w:cs="Arial"/>
          <w:color w:val="0B2621"/>
          <w:sz w:val="28"/>
          <w:szCs w:val="28"/>
        </w:rPr>
        <w:t xml:space="preserve">) </w:t>
      </w:r>
      <w:r w:rsidRPr="00A34526">
        <w:rPr>
          <w:rFonts w:asciiTheme="majorHAnsi" w:hAnsiTheme="majorHAnsi" w:cs="Arial"/>
          <w:color w:val="0B2733"/>
          <w:sz w:val="28"/>
          <w:szCs w:val="28"/>
        </w:rPr>
        <w:t>and work together with allied agencies when needed to safeguard and promote the welfare of children and adults. We must work together and share appropriate information with allied agencies in order to prevent abuse and safeguard adults and children at all times. </w:t>
      </w:r>
      <w:r w:rsidR="0014372F">
        <w:rPr>
          <w:rFonts w:asciiTheme="majorHAnsi" w:hAnsiTheme="majorHAnsi" w:cs="Arial"/>
          <w:color w:val="0B2733"/>
          <w:sz w:val="28"/>
          <w:szCs w:val="28"/>
        </w:rPr>
        <w:br/>
      </w:r>
      <w:r w:rsidR="0014372F">
        <w:rPr>
          <w:rFonts w:asciiTheme="majorHAnsi" w:hAnsiTheme="majorHAnsi" w:cs="Arial"/>
          <w:color w:val="0B2733"/>
          <w:sz w:val="28"/>
          <w:szCs w:val="28"/>
        </w:rPr>
        <w:br/>
      </w:r>
      <w:r w:rsidR="0014372F" w:rsidRPr="0014372F">
        <w:rPr>
          <w:rFonts w:asciiTheme="majorHAnsi" w:hAnsiTheme="majorHAnsi" w:cs="Arial"/>
          <w:color w:val="0B2733"/>
          <w:sz w:val="28"/>
          <w:szCs w:val="28"/>
        </w:rPr>
        <w:t xml:space="preserve">HelloSelf expects </w:t>
      </w:r>
      <w:r w:rsidR="00F50A90">
        <w:rPr>
          <w:rFonts w:asciiTheme="majorHAnsi" w:hAnsiTheme="majorHAnsi" w:cs="Arial"/>
          <w:color w:val="0B2733"/>
          <w:sz w:val="28"/>
          <w:szCs w:val="28"/>
        </w:rPr>
        <w:t xml:space="preserve">practitioners to draw upon </w:t>
      </w:r>
      <w:r w:rsidR="0014372F" w:rsidRPr="0014372F">
        <w:rPr>
          <w:rFonts w:asciiTheme="majorHAnsi" w:hAnsiTheme="majorHAnsi" w:cs="Arial"/>
          <w:color w:val="0B2733"/>
          <w:sz w:val="28"/>
          <w:szCs w:val="28"/>
        </w:rPr>
        <w:t xml:space="preserve">guidelines </w:t>
      </w:r>
      <w:r w:rsidR="00F50A90">
        <w:rPr>
          <w:rFonts w:asciiTheme="majorHAnsi" w:hAnsiTheme="majorHAnsi" w:cs="Arial"/>
          <w:color w:val="0B2733"/>
          <w:sz w:val="28"/>
          <w:szCs w:val="28"/>
        </w:rPr>
        <w:t>in their effective practice</w:t>
      </w:r>
      <w:r w:rsidR="0014372F" w:rsidRPr="0014372F">
        <w:rPr>
          <w:rFonts w:asciiTheme="majorHAnsi" w:hAnsiTheme="majorHAnsi" w:cs="Arial"/>
          <w:color w:val="0B2733"/>
          <w:sz w:val="28"/>
          <w:szCs w:val="28"/>
        </w:rPr>
        <w:t xml:space="preserve">, with principles being taken into account in the process of decision-making, together with the needs of others and </w:t>
      </w:r>
      <w:r w:rsidR="00F50A90">
        <w:rPr>
          <w:rFonts w:asciiTheme="majorHAnsi" w:hAnsiTheme="majorHAnsi" w:cs="Arial"/>
          <w:color w:val="0B2733"/>
          <w:sz w:val="28"/>
          <w:szCs w:val="28"/>
        </w:rPr>
        <w:t>situation</w:t>
      </w:r>
      <w:r w:rsidR="0014372F" w:rsidRPr="0014372F">
        <w:rPr>
          <w:rFonts w:asciiTheme="majorHAnsi" w:hAnsiTheme="majorHAnsi" w:cs="Arial"/>
          <w:color w:val="0B2733"/>
          <w:sz w:val="28"/>
          <w:szCs w:val="28"/>
        </w:rPr>
        <w:t xml:space="preserve"> specific circumstances. </w:t>
      </w:r>
      <w:r w:rsidR="00F50A90">
        <w:rPr>
          <w:rFonts w:asciiTheme="majorHAnsi" w:hAnsiTheme="majorHAnsi" w:cs="Arial"/>
          <w:color w:val="0B2733"/>
          <w:sz w:val="28"/>
          <w:szCs w:val="28"/>
        </w:rPr>
        <w:t>Although n</w:t>
      </w:r>
      <w:r w:rsidR="0014372F" w:rsidRPr="0014372F">
        <w:rPr>
          <w:rFonts w:asciiTheme="majorHAnsi" w:hAnsiTheme="majorHAnsi" w:cs="Arial"/>
          <w:color w:val="0B2733"/>
          <w:sz w:val="28"/>
          <w:szCs w:val="28"/>
        </w:rPr>
        <w:t xml:space="preserve">o guidance can replace the need for </w:t>
      </w:r>
      <w:r w:rsidR="00F50A90">
        <w:rPr>
          <w:rFonts w:asciiTheme="majorHAnsi" w:hAnsiTheme="majorHAnsi" w:cs="Arial"/>
          <w:color w:val="0B2733"/>
          <w:sz w:val="28"/>
          <w:szCs w:val="28"/>
        </w:rPr>
        <w:t>therapists</w:t>
      </w:r>
      <w:r w:rsidR="0014372F" w:rsidRPr="0014372F">
        <w:rPr>
          <w:rFonts w:asciiTheme="majorHAnsi" w:hAnsiTheme="majorHAnsi" w:cs="Arial"/>
          <w:color w:val="0B2733"/>
          <w:sz w:val="28"/>
          <w:szCs w:val="28"/>
        </w:rPr>
        <w:t xml:space="preserve"> to use their own professional judgement</w:t>
      </w:r>
      <w:r w:rsidR="00F50A90">
        <w:rPr>
          <w:rFonts w:asciiTheme="majorHAnsi" w:hAnsiTheme="majorHAnsi" w:cs="Arial"/>
          <w:color w:val="0B2733"/>
          <w:sz w:val="28"/>
          <w:szCs w:val="28"/>
        </w:rPr>
        <w:t xml:space="preserve">, </w:t>
      </w:r>
      <w:r w:rsidR="00F50A90" w:rsidRPr="00F50A90">
        <w:rPr>
          <w:rFonts w:asciiTheme="majorHAnsi" w:hAnsiTheme="majorHAnsi" w:cs="Arial"/>
          <w:b/>
          <w:bCs/>
          <w:color w:val="0B2733"/>
          <w:sz w:val="28"/>
          <w:szCs w:val="28"/>
        </w:rPr>
        <w:t>p</w:t>
      </w:r>
      <w:r w:rsidR="00E5413A" w:rsidRPr="00E5413A">
        <w:rPr>
          <w:rFonts w:asciiTheme="majorHAnsi" w:hAnsiTheme="majorHAnsi" w:cs="Arial"/>
          <w:b/>
          <w:bCs/>
          <w:color w:val="0B2733"/>
          <w:sz w:val="28"/>
          <w:szCs w:val="28"/>
        </w:rPr>
        <w:t>lease see these k</w:t>
      </w:r>
      <w:r w:rsidRPr="00E5413A">
        <w:rPr>
          <w:rFonts w:asciiTheme="majorHAnsi" w:hAnsiTheme="majorHAnsi" w:cs="Arial"/>
          <w:b/>
          <w:bCs/>
          <w:color w:val="0B2733"/>
          <w:sz w:val="28"/>
          <w:szCs w:val="28"/>
        </w:rPr>
        <w:t>ey resources</w:t>
      </w:r>
      <w:r w:rsidRPr="00A34526">
        <w:rPr>
          <w:rFonts w:asciiTheme="majorHAnsi" w:hAnsiTheme="majorHAnsi" w:cs="Arial"/>
          <w:color w:val="0B2733"/>
          <w:sz w:val="28"/>
          <w:szCs w:val="28"/>
        </w:rPr>
        <w:t>: </w:t>
      </w:r>
    </w:p>
    <w:p w14:paraId="61229C5A" w14:textId="77777777" w:rsidR="00E5413A" w:rsidRDefault="00E5413A" w:rsidP="00E5413A">
      <w:pPr>
        <w:pStyle w:val="NormalWeb"/>
        <w:spacing w:before="0" w:beforeAutospacing="0" w:after="0" w:afterAutospacing="0"/>
        <w:ind w:right="547" w:hanging="9"/>
        <w:jc w:val="both"/>
        <w:rPr>
          <w:rFonts w:asciiTheme="majorHAnsi" w:hAnsiTheme="majorHAnsi" w:cs="Arial"/>
          <w:color w:val="0B2733"/>
          <w:sz w:val="28"/>
          <w:szCs w:val="28"/>
        </w:rPr>
      </w:pPr>
    </w:p>
    <w:p w14:paraId="748FED7D" w14:textId="77777777" w:rsidR="00E5413A" w:rsidRPr="00E5413A" w:rsidRDefault="00000000" w:rsidP="00B71FE4">
      <w:pPr>
        <w:pStyle w:val="NormalWeb"/>
        <w:spacing w:before="0" w:beforeAutospacing="0" w:after="0" w:afterAutospacing="0"/>
        <w:ind w:right="547"/>
        <w:jc w:val="both"/>
        <w:rPr>
          <w:rFonts w:asciiTheme="majorHAnsi" w:hAnsiTheme="majorHAnsi" w:cs="Arial"/>
          <w:b/>
          <w:bCs/>
          <w:color w:val="0B2621"/>
          <w:sz w:val="28"/>
          <w:szCs w:val="28"/>
        </w:rPr>
      </w:pPr>
      <w:hyperlink r:id="rId7" w:history="1">
        <w:r w:rsidR="00E5413A" w:rsidRPr="00E5413A">
          <w:rPr>
            <w:rStyle w:val="Hyperlink"/>
            <w:rFonts w:asciiTheme="majorHAnsi" w:hAnsiTheme="majorHAnsi" w:cs="Arial"/>
            <w:b/>
            <w:bCs/>
            <w:color w:val="0B2621"/>
            <w:sz w:val="28"/>
            <w:szCs w:val="28"/>
          </w:rPr>
          <w:t>Pocket Principles of Protection: The health professional’s safeguarding pocket guide - NHS England</w:t>
        </w:r>
      </w:hyperlink>
    </w:p>
    <w:p w14:paraId="443C6A3B" w14:textId="77777777" w:rsidR="00E5413A" w:rsidRDefault="00E5413A" w:rsidP="00E5413A">
      <w:pPr>
        <w:pStyle w:val="NormalWeb"/>
        <w:spacing w:before="0" w:beforeAutospacing="0" w:after="0" w:afterAutospacing="0"/>
        <w:ind w:right="547" w:hanging="9"/>
        <w:jc w:val="both"/>
        <w:rPr>
          <w:rFonts w:asciiTheme="majorHAnsi" w:hAnsiTheme="majorHAnsi" w:cs="Arial"/>
          <w:b/>
          <w:bCs/>
          <w:color w:val="0B2733"/>
          <w:sz w:val="28"/>
          <w:szCs w:val="28"/>
        </w:rPr>
      </w:pPr>
    </w:p>
    <w:p w14:paraId="4C1930A3" w14:textId="77777777" w:rsidR="00E5413A" w:rsidRDefault="00000000" w:rsidP="00E5413A">
      <w:pPr>
        <w:pStyle w:val="NormalWeb"/>
        <w:spacing w:before="0" w:beforeAutospacing="0" w:after="0" w:afterAutospacing="0"/>
        <w:ind w:right="547" w:hanging="9"/>
        <w:jc w:val="both"/>
        <w:rPr>
          <w:rFonts w:asciiTheme="majorHAnsi" w:hAnsiTheme="majorHAnsi" w:cs="Arial"/>
          <w:color w:val="000000"/>
          <w:sz w:val="28"/>
          <w:szCs w:val="28"/>
        </w:rPr>
      </w:pPr>
      <w:hyperlink r:id="rId8" w:history="1">
        <w:r w:rsidR="00A34526" w:rsidRPr="00E5413A">
          <w:rPr>
            <w:rStyle w:val="Hyperlink"/>
            <w:rFonts w:asciiTheme="majorHAnsi" w:hAnsiTheme="majorHAnsi" w:cs="Arial"/>
            <w:b/>
            <w:bCs/>
            <w:color w:val="0B2621"/>
            <w:sz w:val="28"/>
            <w:szCs w:val="28"/>
          </w:rPr>
          <w:t>NHS England Safeguarding App</w:t>
        </w:r>
      </w:hyperlink>
      <w:r w:rsidR="00E5413A">
        <w:rPr>
          <w:rFonts w:asciiTheme="majorHAnsi" w:hAnsiTheme="majorHAnsi" w:cs="Arial"/>
          <w:color w:val="000000"/>
          <w:sz w:val="28"/>
          <w:szCs w:val="28"/>
        </w:rPr>
        <w:t xml:space="preserve">, which can be </w:t>
      </w:r>
      <w:r w:rsidR="00E5413A" w:rsidRPr="00E5413A">
        <w:rPr>
          <w:rFonts w:asciiTheme="majorHAnsi" w:hAnsiTheme="majorHAnsi" w:cs="Arial"/>
          <w:color w:val="000000"/>
          <w:sz w:val="28"/>
          <w:szCs w:val="28"/>
        </w:rPr>
        <w:t xml:space="preserve">accessed via </w:t>
      </w:r>
      <w:hyperlink r:id="rId9" w:history="1">
        <w:r w:rsidR="00E5413A" w:rsidRPr="00E5413A">
          <w:rPr>
            <w:rStyle w:val="Hyperlink"/>
            <w:rFonts w:asciiTheme="majorHAnsi" w:hAnsiTheme="majorHAnsi" w:cs="Arial"/>
            <w:b/>
            <w:bCs/>
            <w:color w:val="0B2621"/>
            <w:sz w:val="28"/>
            <w:szCs w:val="28"/>
          </w:rPr>
          <w:t>Apple iOS</w:t>
        </w:r>
      </w:hyperlink>
      <w:r w:rsidR="00E5413A" w:rsidRPr="00E5413A">
        <w:rPr>
          <w:rFonts w:asciiTheme="majorHAnsi" w:hAnsiTheme="majorHAnsi" w:cs="Arial"/>
          <w:color w:val="000000"/>
          <w:sz w:val="28"/>
          <w:szCs w:val="28"/>
        </w:rPr>
        <w:t xml:space="preserve">, </w:t>
      </w:r>
      <w:hyperlink r:id="rId10" w:history="1">
        <w:r w:rsidR="00E5413A" w:rsidRPr="00E5413A">
          <w:rPr>
            <w:rStyle w:val="Hyperlink"/>
            <w:rFonts w:asciiTheme="majorHAnsi" w:hAnsiTheme="majorHAnsi" w:cs="Arial"/>
            <w:b/>
            <w:bCs/>
            <w:color w:val="0B2621"/>
            <w:sz w:val="28"/>
            <w:szCs w:val="28"/>
          </w:rPr>
          <w:t>Google Play</w:t>
        </w:r>
      </w:hyperlink>
      <w:r w:rsidR="00E5413A" w:rsidRPr="00E5413A">
        <w:rPr>
          <w:rFonts w:asciiTheme="majorHAnsi" w:hAnsiTheme="majorHAnsi" w:cs="Arial"/>
          <w:color w:val="000000"/>
          <w:sz w:val="28"/>
          <w:szCs w:val="28"/>
        </w:rPr>
        <w:t xml:space="preserve"> or it can be downloaded by visiting your device’s appropriate app store and searching for ‘NHS Safeguarding’.</w:t>
      </w:r>
    </w:p>
    <w:p w14:paraId="27D06BF8" w14:textId="77777777" w:rsidR="00E5413A" w:rsidRDefault="00E5413A" w:rsidP="00E5413A">
      <w:pPr>
        <w:pStyle w:val="NormalWeb"/>
        <w:spacing w:before="0" w:beforeAutospacing="0" w:after="0" w:afterAutospacing="0"/>
        <w:ind w:right="547" w:hanging="9"/>
        <w:jc w:val="both"/>
        <w:rPr>
          <w:rFonts w:asciiTheme="majorHAnsi" w:hAnsiTheme="majorHAnsi" w:cs="Arial"/>
          <w:color w:val="000000"/>
          <w:sz w:val="28"/>
          <w:szCs w:val="28"/>
        </w:rPr>
      </w:pPr>
    </w:p>
    <w:bookmarkStart w:id="0" w:name="_Hlk156899753"/>
    <w:p w14:paraId="330FD533" w14:textId="37712BAB" w:rsidR="00E5413A" w:rsidRDefault="00000000" w:rsidP="00E5413A">
      <w:pPr>
        <w:pStyle w:val="NormalWeb"/>
        <w:spacing w:before="0" w:beforeAutospacing="0" w:after="0" w:afterAutospacing="0"/>
        <w:ind w:right="547" w:hanging="9"/>
        <w:jc w:val="both"/>
        <w:rPr>
          <w:rFonts w:asciiTheme="majorHAnsi" w:hAnsiTheme="majorHAnsi" w:cs="Arial"/>
          <w:b/>
          <w:bCs/>
          <w:color w:val="0B2621"/>
          <w:sz w:val="28"/>
          <w:szCs w:val="28"/>
        </w:rPr>
      </w:pPr>
      <w:r>
        <w:fldChar w:fldCharType="begin"/>
      </w:r>
      <w:r>
        <w:instrText>HYPERLINK "https://nhssafeguarding.app/"</w:instrText>
      </w:r>
      <w:r>
        <w:fldChar w:fldCharType="separate"/>
      </w:r>
      <w:r w:rsidR="00E5413A" w:rsidRPr="00E5413A">
        <w:rPr>
          <w:rStyle w:val="Hyperlink"/>
          <w:rFonts w:asciiTheme="majorHAnsi" w:hAnsiTheme="majorHAnsi" w:cs="Arial"/>
          <w:b/>
          <w:bCs/>
          <w:color w:val="0B2621"/>
          <w:sz w:val="28"/>
          <w:szCs w:val="28"/>
        </w:rPr>
        <w:t>NHS safeguarding app</w:t>
      </w:r>
      <w:r>
        <w:rPr>
          <w:rStyle w:val="Hyperlink"/>
          <w:rFonts w:asciiTheme="majorHAnsi" w:hAnsiTheme="majorHAnsi" w:cs="Arial"/>
          <w:b/>
          <w:bCs/>
          <w:color w:val="0B2621"/>
          <w:sz w:val="28"/>
          <w:szCs w:val="28"/>
        </w:rPr>
        <w:fldChar w:fldCharType="end"/>
      </w:r>
    </w:p>
    <w:bookmarkEnd w:id="0"/>
    <w:p w14:paraId="2F29683C" w14:textId="77777777" w:rsidR="00E5413A" w:rsidRDefault="00E5413A" w:rsidP="00E5413A">
      <w:pPr>
        <w:pStyle w:val="NormalWeb"/>
        <w:spacing w:before="0" w:beforeAutospacing="0" w:after="0" w:afterAutospacing="0"/>
        <w:ind w:right="547" w:hanging="9"/>
        <w:jc w:val="both"/>
        <w:rPr>
          <w:rFonts w:asciiTheme="majorHAnsi" w:hAnsiTheme="majorHAnsi" w:cs="Arial"/>
          <w:b/>
          <w:bCs/>
          <w:color w:val="0B2621"/>
          <w:sz w:val="28"/>
          <w:szCs w:val="28"/>
        </w:rPr>
      </w:pPr>
    </w:p>
    <w:p w14:paraId="07D60F71" w14:textId="77777777" w:rsidR="00E5413A" w:rsidRDefault="00E5413A" w:rsidP="00E5413A">
      <w:pPr>
        <w:pStyle w:val="NormalWeb"/>
        <w:spacing w:before="0" w:beforeAutospacing="0" w:after="0" w:afterAutospacing="0"/>
        <w:ind w:right="547" w:hanging="9"/>
        <w:jc w:val="both"/>
        <w:rPr>
          <w:rFonts w:asciiTheme="majorHAnsi" w:hAnsiTheme="majorHAnsi" w:cs="Arial"/>
          <w:color w:val="000000"/>
          <w:sz w:val="28"/>
          <w:szCs w:val="28"/>
        </w:rPr>
      </w:pPr>
      <w:r w:rsidRPr="00E5413A">
        <w:rPr>
          <w:rFonts w:asciiTheme="majorHAnsi" w:hAnsiTheme="majorHAnsi" w:cs="Arial"/>
          <w:color w:val="000000"/>
          <w:sz w:val="28"/>
          <w:szCs w:val="28"/>
        </w:rPr>
        <w:t xml:space="preserve">How to make decisions under the </w:t>
      </w:r>
      <w:hyperlink r:id="rId11" w:history="1">
        <w:r w:rsidRPr="00E5413A">
          <w:rPr>
            <w:rStyle w:val="Hyperlink"/>
            <w:rFonts w:asciiTheme="majorHAnsi" w:hAnsiTheme="majorHAnsi" w:cs="Arial"/>
            <w:b/>
            <w:bCs/>
            <w:color w:val="0B2621"/>
            <w:sz w:val="28"/>
            <w:szCs w:val="28"/>
          </w:rPr>
          <w:t>Mental Capacity Act (2005)</w:t>
        </w:r>
      </w:hyperlink>
    </w:p>
    <w:p w14:paraId="3D51DF7D" w14:textId="77777777" w:rsidR="00E5413A" w:rsidRDefault="00E5413A" w:rsidP="00E5413A">
      <w:pPr>
        <w:pStyle w:val="NormalWeb"/>
        <w:spacing w:before="0" w:beforeAutospacing="0" w:after="0" w:afterAutospacing="0"/>
        <w:ind w:right="547" w:hanging="9"/>
        <w:jc w:val="both"/>
        <w:rPr>
          <w:rFonts w:asciiTheme="majorHAnsi" w:hAnsiTheme="majorHAnsi" w:cs="Arial"/>
          <w:color w:val="000000"/>
          <w:sz w:val="28"/>
          <w:szCs w:val="28"/>
        </w:rPr>
      </w:pPr>
    </w:p>
    <w:p w14:paraId="4FDBE309" w14:textId="77777777" w:rsidR="00E5413A" w:rsidRDefault="00A34526" w:rsidP="00E5413A">
      <w:pPr>
        <w:pStyle w:val="NormalWeb"/>
        <w:spacing w:before="0" w:beforeAutospacing="0" w:after="0" w:afterAutospacing="0"/>
        <w:ind w:right="547" w:hanging="9"/>
        <w:jc w:val="both"/>
        <w:rPr>
          <w:rFonts w:asciiTheme="majorHAnsi" w:hAnsiTheme="majorHAnsi" w:cs="Arial"/>
          <w:color w:val="000000"/>
          <w:sz w:val="28"/>
          <w:szCs w:val="28"/>
        </w:rPr>
      </w:pPr>
      <w:r w:rsidRPr="00A34526">
        <w:rPr>
          <w:rFonts w:asciiTheme="majorHAnsi" w:hAnsiTheme="majorHAnsi" w:cs="Arial"/>
          <w:color w:val="000000"/>
          <w:sz w:val="28"/>
          <w:szCs w:val="28"/>
        </w:rPr>
        <w:t xml:space="preserve">The </w:t>
      </w:r>
      <w:hyperlink r:id="rId12" w:history="1">
        <w:r w:rsidRPr="00E5413A">
          <w:rPr>
            <w:rStyle w:val="Hyperlink"/>
            <w:rFonts w:asciiTheme="majorHAnsi" w:hAnsiTheme="majorHAnsi" w:cs="Arial"/>
            <w:b/>
            <w:bCs/>
            <w:color w:val="0B2621"/>
            <w:sz w:val="28"/>
            <w:szCs w:val="28"/>
          </w:rPr>
          <w:t>Care Act (2014)</w:t>
        </w:r>
      </w:hyperlink>
    </w:p>
    <w:p w14:paraId="7551FFF3" w14:textId="77777777" w:rsidR="00E5413A" w:rsidRDefault="00E5413A" w:rsidP="00E5413A">
      <w:pPr>
        <w:pStyle w:val="NormalWeb"/>
        <w:spacing w:before="0" w:beforeAutospacing="0" w:after="0" w:afterAutospacing="0"/>
        <w:ind w:right="547" w:hanging="9"/>
        <w:jc w:val="both"/>
        <w:rPr>
          <w:rFonts w:asciiTheme="majorHAnsi" w:hAnsiTheme="majorHAnsi" w:cs="Arial"/>
          <w:color w:val="000000"/>
          <w:sz w:val="28"/>
          <w:szCs w:val="28"/>
        </w:rPr>
      </w:pPr>
    </w:p>
    <w:p w14:paraId="441E0CF8" w14:textId="48D8451E" w:rsidR="00B71FE4" w:rsidRDefault="00B71FE4" w:rsidP="00B71FE4">
      <w:pPr>
        <w:pStyle w:val="NormalWeb"/>
        <w:spacing w:before="44" w:beforeAutospacing="0" w:after="0" w:afterAutospacing="0"/>
        <w:ind w:left="16"/>
        <w:jc w:val="both"/>
        <w:rPr>
          <w:rFonts w:asciiTheme="majorHAnsi" w:hAnsiTheme="majorHAnsi" w:cs="Arial"/>
          <w:color w:val="000000"/>
          <w:sz w:val="28"/>
          <w:szCs w:val="28"/>
        </w:rPr>
      </w:pPr>
      <w:r w:rsidRPr="00B71FE4">
        <w:rPr>
          <w:rFonts w:asciiTheme="majorHAnsi" w:hAnsiTheme="majorHAnsi" w:cs="Arial"/>
          <w:color w:val="000000"/>
          <w:sz w:val="28"/>
          <w:szCs w:val="28"/>
        </w:rPr>
        <w:t>First introduced by the Department of Health in 2011, but now embedded in the Care Act</w:t>
      </w:r>
      <w:r>
        <w:rPr>
          <w:rFonts w:asciiTheme="majorHAnsi" w:hAnsiTheme="majorHAnsi" w:cs="Arial"/>
          <w:color w:val="000000"/>
          <w:sz w:val="28"/>
          <w:szCs w:val="28"/>
        </w:rPr>
        <w:t xml:space="preserve"> (2014) – the </w:t>
      </w:r>
      <w:hyperlink r:id="rId13" w:history="1">
        <w:r w:rsidRPr="00B71FE4">
          <w:rPr>
            <w:rStyle w:val="Hyperlink"/>
            <w:rFonts w:asciiTheme="majorHAnsi" w:hAnsiTheme="majorHAnsi" w:cs="Arial"/>
            <w:b/>
            <w:bCs/>
            <w:color w:val="0B2621"/>
            <w:sz w:val="28"/>
            <w:szCs w:val="28"/>
          </w:rPr>
          <w:t>six principles of safeguarding</w:t>
        </w:r>
      </w:hyperlink>
      <w:r>
        <w:rPr>
          <w:rFonts w:asciiTheme="majorHAnsi" w:hAnsiTheme="majorHAnsi" w:cs="Arial"/>
          <w:color w:val="000000"/>
          <w:sz w:val="28"/>
          <w:szCs w:val="28"/>
        </w:rPr>
        <w:t xml:space="preserve">, which </w:t>
      </w:r>
      <w:r w:rsidRPr="00B71FE4">
        <w:rPr>
          <w:rFonts w:asciiTheme="majorHAnsi" w:hAnsiTheme="majorHAnsi" w:cs="Arial"/>
          <w:color w:val="000000"/>
          <w:sz w:val="28"/>
          <w:szCs w:val="28"/>
        </w:rPr>
        <w:t>apply to all health and care settings.</w:t>
      </w:r>
    </w:p>
    <w:p w14:paraId="05A5AC51" w14:textId="77777777" w:rsidR="00B71FE4" w:rsidRDefault="00B71FE4" w:rsidP="00B71FE4">
      <w:pPr>
        <w:pStyle w:val="NormalWeb"/>
        <w:spacing w:before="282" w:beforeAutospacing="0" w:after="0" w:afterAutospacing="0"/>
        <w:ind w:left="17"/>
        <w:jc w:val="both"/>
        <w:rPr>
          <w:rFonts w:asciiTheme="majorHAnsi" w:hAnsiTheme="majorHAnsi" w:cs="Arial"/>
          <w:color w:val="000000"/>
          <w:sz w:val="28"/>
          <w:szCs w:val="28"/>
        </w:rPr>
      </w:pPr>
      <w:r w:rsidRPr="00B71FE4">
        <w:rPr>
          <w:rFonts w:asciiTheme="majorHAnsi" w:hAnsiTheme="majorHAnsi" w:cs="Arial"/>
          <w:color w:val="000000"/>
          <w:sz w:val="28"/>
          <w:szCs w:val="28"/>
        </w:rPr>
        <w:t xml:space="preserve">Developing a safeguarding culture that focuses on the personalised outcomes desired by people with care and support needs who may have been abused is a key operational and strategic goal. </w:t>
      </w:r>
      <w:r>
        <w:rPr>
          <w:rFonts w:asciiTheme="majorHAnsi" w:hAnsiTheme="majorHAnsi" w:cs="Arial"/>
          <w:color w:val="000000"/>
          <w:sz w:val="28"/>
          <w:szCs w:val="28"/>
        </w:rPr>
        <w:t>Safeguarding adult boards (SABs)</w:t>
      </w:r>
      <w:r w:rsidRPr="00B71FE4">
        <w:rPr>
          <w:rFonts w:asciiTheme="majorHAnsi" w:hAnsiTheme="majorHAnsi" w:cs="Arial"/>
          <w:color w:val="000000"/>
          <w:sz w:val="28"/>
          <w:szCs w:val="28"/>
        </w:rPr>
        <w:t xml:space="preserve">, therefore, may want to consider the role they can play in embedding the </w:t>
      </w:r>
      <w:r w:rsidRPr="00B71FE4">
        <w:rPr>
          <w:rFonts w:asciiTheme="majorHAnsi" w:hAnsiTheme="majorHAnsi" w:cs="Arial"/>
          <w:b/>
          <w:bCs/>
          <w:color w:val="0B2621"/>
          <w:sz w:val="28"/>
          <w:szCs w:val="28"/>
        </w:rPr>
        <w:t>‘</w:t>
      </w:r>
      <w:hyperlink r:id="rId14" w:history="1">
        <w:r w:rsidRPr="00B71FE4">
          <w:rPr>
            <w:rStyle w:val="Hyperlink"/>
            <w:rFonts w:asciiTheme="majorHAnsi" w:hAnsiTheme="majorHAnsi" w:cs="Arial"/>
            <w:b/>
            <w:bCs/>
            <w:color w:val="0B2621"/>
            <w:sz w:val="28"/>
            <w:szCs w:val="28"/>
          </w:rPr>
          <w:t>Making Safeguarding Personal’</w:t>
        </w:r>
      </w:hyperlink>
      <w:r w:rsidRPr="00B71FE4">
        <w:rPr>
          <w:rFonts w:asciiTheme="majorHAnsi" w:hAnsiTheme="majorHAnsi" w:cs="Arial"/>
          <w:color w:val="000000"/>
          <w:sz w:val="28"/>
          <w:szCs w:val="28"/>
        </w:rPr>
        <w:t xml:space="preserve"> approach across agencie</w:t>
      </w:r>
      <w:r>
        <w:rPr>
          <w:rFonts w:asciiTheme="majorHAnsi" w:hAnsiTheme="majorHAnsi" w:cs="Arial"/>
          <w:color w:val="000000"/>
          <w:sz w:val="28"/>
          <w:szCs w:val="28"/>
        </w:rPr>
        <w:t>s</w:t>
      </w:r>
    </w:p>
    <w:p w14:paraId="23D95047" w14:textId="77777777" w:rsidR="007C7FAF" w:rsidRDefault="00000000" w:rsidP="007C7FAF">
      <w:pPr>
        <w:pStyle w:val="NormalWeb"/>
        <w:spacing w:before="282" w:beforeAutospacing="0" w:after="0" w:afterAutospacing="0"/>
        <w:ind w:left="17"/>
        <w:jc w:val="both"/>
        <w:rPr>
          <w:rFonts w:asciiTheme="majorHAnsi" w:hAnsiTheme="majorHAnsi" w:cs="Arial"/>
          <w:color w:val="000000"/>
          <w:sz w:val="28"/>
          <w:szCs w:val="28"/>
        </w:rPr>
      </w:pPr>
      <w:hyperlink r:id="rId15" w:history="1">
        <w:r w:rsidR="00B71FE4" w:rsidRPr="007C7FAF">
          <w:rPr>
            <w:rStyle w:val="Hyperlink"/>
            <w:rFonts w:asciiTheme="majorHAnsi" w:hAnsiTheme="majorHAnsi" w:cs="Arial"/>
            <w:b/>
            <w:bCs/>
            <w:color w:val="0B2621"/>
            <w:sz w:val="28"/>
            <w:szCs w:val="28"/>
          </w:rPr>
          <w:t>NICE guideline [NG225]</w:t>
        </w:r>
      </w:hyperlink>
      <w:r w:rsidR="00B71FE4">
        <w:rPr>
          <w:rFonts w:asciiTheme="majorHAnsi" w:hAnsiTheme="majorHAnsi" w:cs="Arial"/>
          <w:color w:val="000000"/>
          <w:sz w:val="28"/>
          <w:szCs w:val="28"/>
        </w:rPr>
        <w:t xml:space="preserve">: </w:t>
      </w:r>
      <w:r w:rsidR="00B71FE4" w:rsidRPr="00B71FE4">
        <w:rPr>
          <w:rFonts w:asciiTheme="majorHAnsi" w:hAnsiTheme="majorHAnsi" w:cs="Arial"/>
          <w:color w:val="000000"/>
          <w:sz w:val="28"/>
          <w:szCs w:val="28"/>
        </w:rPr>
        <w:t>Self-harm: assessment, management and preventing recurrence</w:t>
      </w:r>
      <w:r w:rsidR="007C7FAF">
        <w:rPr>
          <w:rFonts w:asciiTheme="majorHAnsi" w:hAnsiTheme="majorHAnsi" w:cs="Arial"/>
          <w:color w:val="000000"/>
          <w:sz w:val="28"/>
          <w:szCs w:val="28"/>
        </w:rPr>
        <w:t xml:space="preserve">. </w:t>
      </w:r>
      <w:r w:rsidR="007C7FAF" w:rsidRPr="007C7FAF">
        <w:rPr>
          <w:rFonts w:asciiTheme="majorHAnsi" w:hAnsiTheme="majorHAnsi" w:cs="Arial"/>
          <w:color w:val="000000"/>
          <w:sz w:val="28"/>
          <w:szCs w:val="28"/>
        </w:rPr>
        <w:t>Published: 07 September 2022</w:t>
      </w:r>
    </w:p>
    <w:p w14:paraId="4368442C" w14:textId="77777777" w:rsidR="007C7FAF" w:rsidRDefault="00000000" w:rsidP="007C7FAF">
      <w:pPr>
        <w:pStyle w:val="NormalWeb"/>
        <w:spacing w:before="282" w:beforeAutospacing="0" w:after="0" w:afterAutospacing="0"/>
        <w:ind w:left="17"/>
        <w:jc w:val="both"/>
        <w:rPr>
          <w:rFonts w:asciiTheme="majorHAnsi" w:hAnsiTheme="majorHAnsi" w:cs="Arial"/>
          <w:b/>
          <w:bCs/>
          <w:color w:val="0B2621"/>
          <w:sz w:val="28"/>
          <w:szCs w:val="28"/>
        </w:rPr>
      </w:pPr>
      <w:hyperlink r:id="rId16" w:history="1">
        <w:r w:rsidR="00A34526" w:rsidRPr="007C7FAF">
          <w:rPr>
            <w:rStyle w:val="Hyperlink"/>
            <w:rFonts w:asciiTheme="majorHAnsi" w:hAnsiTheme="majorHAnsi" w:cs="Arial"/>
            <w:b/>
            <w:bCs/>
            <w:color w:val="0B2621"/>
            <w:sz w:val="28"/>
            <w:szCs w:val="28"/>
          </w:rPr>
          <w:t>Domestic Abuse Act 2021</w:t>
        </w:r>
      </w:hyperlink>
      <w:r w:rsidR="007C7FAF">
        <w:rPr>
          <w:rFonts w:asciiTheme="majorHAnsi" w:hAnsiTheme="majorHAnsi" w:cs="Arial"/>
          <w:b/>
          <w:bCs/>
          <w:color w:val="0B2621"/>
          <w:sz w:val="28"/>
          <w:szCs w:val="28"/>
        </w:rPr>
        <w:t xml:space="preserve"> </w:t>
      </w:r>
    </w:p>
    <w:p w14:paraId="43199B78" w14:textId="07EC3E51" w:rsidR="00A34526" w:rsidRDefault="00000000" w:rsidP="007C7FAF">
      <w:pPr>
        <w:pStyle w:val="NormalWeb"/>
        <w:spacing w:before="282" w:after="0"/>
        <w:ind w:left="17"/>
        <w:jc w:val="both"/>
        <w:rPr>
          <w:rFonts w:asciiTheme="majorHAnsi" w:hAnsiTheme="majorHAnsi" w:cs="Arial"/>
          <w:color w:val="000000"/>
          <w:sz w:val="28"/>
          <w:szCs w:val="28"/>
        </w:rPr>
      </w:pPr>
      <w:hyperlink r:id="rId17" w:history="1">
        <w:r w:rsidR="00A34526" w:rsidRPr="007C7FAF">
          <w:rPr>
            <w:rStyle w:val="Hyperlink"/>
            <w:rFonts w:asciiTheme="majorHAnsi" w:hAnsiTheme="majorHAnsi" w:cs="Arial"/>
            <w:b/>
            <w:bCs/>
            <w:color w:val="0B2621"/>
            <w:sz w:val="28"/>
            <w:szCs w:val="28"/>
          </w:rPr>
          <w:t>Prevent Duty Guidance</w:t>
        </w:r>
      </w:hyperlink>
      <w:r w:rsidR="00A34526" w:rsidRPr="00A34526">
        <w:rPr>
          <w:rFonts w:asciiTheme="majorHAnsi" w:hAnsiTheme="majorHAnsi" w:cs="Arial"/>
          <w:color w:val="000000"/>
          <w:sz w:val="28"/>
          <w:szCs w:val="28"/>
        </w:rPr>
        <w:t xml:space="preserve"> (</w:t>
      </w:r>
      <w:r w:rsidR="007C7FAF" w:rsidRPr="007C7FAF">
        <w:rPr>
          <w:rFonts w:asciiTheme="majorHAnsi" w:hAnsiTheme="majorHAnsi" w:cs="Arial"/>
          <w:color w:val="000000"/>
          <w:sz w:val="28"/>
          <w:szCs w:val="28"/>
        </w:rPr>
        <w:t>Last updated</w:t>
      </w:r>
      <w:r w:rsidR="007C7FAF">
        <w:rPr>
          <w:rFonts w:asciiTheme="majorHAnsi" w:hAnsiTheme="majorHAnsi" w:cs="Arial"/>
          <w:color w:val="000000"/>
          <w:sz w:val="28"/>
          <w:szCs w:val="28"/>
        </w:rPr>
        <w:t xml:space="preserve"> </w:t>
      </w:r>
      <w:r w:rsidR="007C7FAF" w:rsidRPr="007C7FAF">
        <w:rPr>
          <w:rFonts w:asciiTheme="majorHAnsi" w:hAnsiTheme="majorHAnsi" w:cs="Arial"/>
          <w:color w:val="000000"/>
          <w:sz w:val="28"/>
          <w:szCs w:val="28"/>
        </w:rPr>
        <w:t>31 December 2023</w:t>
      </w:r>
      <w:r w:rsidR="00A34526" w:rsidRPr="00A34526">
        <w:rPr>
          <w:rFonts w:asciiTheme="majorHAnsi" w:hAnsiTheme="majorHAnsi" w:cs="Arial"/>
          <w:color w:val="000000"/>
          <w:sz w:val="28"/>
          <w:szCs w:val="28"/>
        </w:rPr>
        <w:t>)</w:t>
      </w:r>
    </w:p>
    <w:p w14:paraId="63ED5010" w14:textId="77777777" w:rsidR="00E43438" w:rsidRPr="00F2239E" w:rsidRDefault="00000000" w:rsidP="00E43438">
      <w:pPr>
        <w:pStyle w:val="NormalWeb"/>
        <w:spacing w:after="0"/>
        <w:ind w:right="547" w:hanging="9"/>
        <w:jc w:val="both"/>
        <w:rPr>
          <w:rFonts w:asciiTheme="majorHAnsi" w:hAnsiTheme="majorHAnsi" w:cs="Arial"/>
          <w:b/>
          <w:bCs/>
          <w:color w:val="0B2621"/>
          <w:sz w:val="28"/>
          <w:szCs w:val="28"/>
        </w:rPr>
      </w:pPr>
      <w:hyperlink r:id="rId18" w:history="1">
        <w:r w:rsidR="00E43438" w:rsidRPr="00F2239E">
          <w:rPr>
            <w:rStyle w:val="Hyperlink"/>
            <w:rFonts w:asciiTheme="majorHAnsi" w:hAnsiTheme="majorHAnsi" w:cs="Arial"/>
            <w:b/>
            <w:bCs/>
            <w:color w:val="0B2621"/>
            <w:sz w:val="28"/>
            <w:szCs w:val="28"/>
          </w:rPr>
          <w:t>THINK FAMILY approach</w:t>
        </w:r>
      </w:hyperlink>
    </w:p>
    <w:p w14:paraId="27898AA5" w14:textId="77777777" w:rsidR="0014372F" w:rsidRDefault="007C7FAF" w:rsidP="0014372F">
      <w:pPr>
        <w:pStyle w:val="NormalWeb"/>
        <w:spacing w:before="282" w:after="0"/>
        <w:ind w:left="17"/>
        <w:jc w:val="both"/>
        <w:rPr>
          <w:rFonts w:asciiTheme="majorHAnsi" w:hAnsiTheme="majorHAnsi" w:cs="Arial"/>
          <w:color w:val="000000"/>
          <w:sz w:val="28"/>
          <w:szCs w:val="28"/>
        </w:rPr>
      </w:pPr>
      <w:r>
        <w:rPr>
          <w:rFonts w:asciiTheme="majorHAnsi" w:hAnsiTheme="majorHAnsi" w:cs="Arial"/>
          <w:color w:val="000000"/>
          <w:sz w:val="28"/>
          <w:szCs w:val="28"/>
        </w:rPr>
        <w:t xml:space="preserve">We have also collated various resources more specifically focussed on child safeguarding. Please refer to our </w:t>
      </w:r>
      <w:r w:rsidRPr="007C7FAF">
        <w:rPr>
          <w:rFonts w:asciiTheme="majorHAnsi" w:hAnsiTheme="majorHAnsi" w:cs="Arial"/>
          <w:b/>
          <w:bCs/>
          <w:color w:val="000000"/>
          <w:sz w:val="28"/>
          <w:szCs w:val="28"/>
          <w:u w:val="single"/>
        </w:rPr>
        <w:t>child safeguarding policy</w:t>
      </w:r>
      <w:r>
        <w:rPr>
          <w:rFonts w:asciiTheme="majorHAnsi" w:hAnsiTheme="majorHAnsi" w:cs="Arial"/>
          <w:color w:val="000000"/>
          <w:sz w:val="28"/>
          <w:szCs w:val="28"/>
        </w:rPr>
        <w:t>.</w:t>
      </w:r>
    </w:p>
    <w:p w14:paraId="22376799" w14:textId="77777777" w:rsidR="0014372F" w:rsidRDefault="0014372F" w:rsidP="0014372F">
      <w:pPr>
        <w:pStyle w:val="NormalWeb"/>
        <w:spacing w:before="0" w:beforeAutospacing="0" w:after="0" w:afterAutospacing="0"/>
        <w:ind w:left="14" w:right="76"/>
        <w:jc w:val="both"/>
        <w:rPr>
          <w:rFonts w:asciiTheme="minorHAnsi" w:hAnsiTheme="minorHAnsi" w:cs="Calibri"/>
          <w:b/>
          <w:bCs/>
          <w:color w:val="0B2621"/>
          <w:sz w:val="36"/>
          <w:szCs w:val="36"/>
        </w:rPr>
      </w:pPr>
      <w:r>
        <w:rPr>
          <w:rFonts w:asciiTheme="majorHAnsi" w:hAnsiTheme="majorHAnsi" w:cs="Arial"/>
          <w:color w:val="000000"/>
          <w:sz w:val="28"/>
          <w:szCs w:val="28"/>
        </w:rPr>
        <w:br/>
      </w:r>
      <w:r>
        <w:rPr>
          <w:rFonts w:asciiTheme="minorHAnsi" w:hAnsiTheme="minorHAnsi" w:cs="Calibri"/>
          <w:b/>
          <w:bCs/>
          <w:color w:val="0B2621"/>
          <w:sz w:val="36"/>
          <w:szCs w:val="36"/>
        </w:rPr>
        <w:t>Steps to take:</w:t>
      </w:r>
    </w:p>
    <w:p w14:paraId="2C051203" w14:textId="77777777" w:rsidR="0014372F" w:rsidRDefault="0014372F" w:rsidP="0014372F">
      <w:pPr>
        <w:pStyle w:val="NormalWeb"/>
        <w:spacing w:before="0" w:beforeAutospacing="0" w:after="0" w:afterAutospacing="0"/>
        <w:ind w:left="14" w:right="76"/>
        <w:jc w:val="both"/>
        <w:rPr>
          <w:rFonts w:asciiTheme="minorHAnsi" w:hAnsiTheme="minorHAnsi" w:cs="Arial"/>
          <w:color w:val="000000"/>
          <w:sz w:val="28"/>
          <w:szCs w:val="28"/>
        </w:rPr>
      </w:pPr>
      <w:r w:rsidRPr="0014372F">
        <w:rPr>
          <w:rFonts w:asciiTheme="minorHAnsi" w:hAnsiTheme="minorHAnsi" w:cs="Arial"/>
          <w:color w:val="000000"/>
          <w:sz w:val="28"/>
          <w:szCs w:val="28"/>
        </w:rPr>
        <w:t xml:space="preserve">All reasonable steps need to be made to assess and minimise risk; keep others safe and appropriately manage the risk. Please conduct and develop a highly personalised/person centred, comprehensive, holistic, systemic and biopsychosocial risk assessment, risk formulation and risk management safety plan (immediate and long term) for your member’s needs taking into consideration context. </w:t>
      </w:r>
    </w:p>
    <w:p w14:paraId="1F8A7413" w14:textId="77777777" w:rsidR="0014372F" w:rsidRDefault="0014372F" w:rsidP="0014372F">
      <w:pPr>
        <w:pStyle w:val="NormalWeb"/>
        <w:spacing w:before="0" w:beforeAutospacing="0" w:after="0" w:afterAutospacing="0"/>
        <w:ind w:left="14" w:right="76"/>
        <w:jc w:val="both"/>
        <w:rPr>
          <w:rFonts w:asciiTheme="minorHAnsi" w:hAnsiTheme="minorHAnsi" w:cs="Arial"/>
          <w:color w:val="000000"/>
          <w:sz w:val="28"/>
          <w:szCs w:val="28"/>
        </w:rPr>
      </w:pPr>
    </w:p>
    <w:p w14:paraId="4322799B" w14:textId="77777777" w:rsidR="0014372F" w:rsidRDefault="0014372F" w:rsidP="0014372F">
      <w:pPr>
        <w:pStyle w:val="NormalWeb"/>
        <w:spacing w:before="0" w:beforeAutospacing="0" w:after="0" w:afterAutospacing="0"/>
        <w:ind w:left="14" w:right="76"/>
        <w:jc w:val="both"/>
        <w:rPr>
          <w:rFonts w:asciiTheme="minorHAnsi" w:hAnsiTheme="minorHAnsi" w:cs="Calibri"/>
          <w:b/>
          <w:bCs/>
          <w:color w:val="0B2621"/>
          <w:sz w:val="28"/>
          <w:szCs w:val="28"/>
        </w:rPr>
      </w:pPr>
      <w:r w:rsidRPr="0014372F">
        <w:rPr>
          <w:rFonts w:asciiTheme="minorHAnsi" w:hAnsiTheme="minorHAnsi" w:cs="Arial"/>
          <w:color w:val="000000"/>
          <w:sz w:val="28"/>
          <w:szCs w:val="28"/>
        </w:rPr>
        <w:t xml:space="preserve">All members must be thoroughly risk assessed following their referral to us. Please see the associate shared drive </w:t>
      </w:r>
      <w:hyperlink r:id="rId19" w:history="1">
        <w:r w:rsidRPr="0014372F">
          <w:rPr>
            <w:rStyle w:val="Hyperlink"/>
            <w:rFonts w:asciiTheme="minorHAnsi" w:eastAsiaTheme="majorEastAsia" w:hAnsiTheme="minorHAnsi" w:cs="Arial"/>
            <w:b/>
            <w:bCs/>
            <w:color w:val="0B2621"/>
            <w:sz w:val="28"/>
            <w:szCs w:val="28"/>
          </w:rPr>
          <w:t>safeguarding folder</w:t>
        </w:r>
      </w:hyperlink>
      <w:r w:rsidRPr="0014372F">
        <w:rPr>
          <w:rFonts w:asciiTheme="minorHAnsi" w:hAnsiTheme="minorHAnsi" w:cs="Arial"/>
          <w:b/>
          <w:bCs/>
          <w:color w:val="0B2621"/>
          <w:sz w:val="28"/>
          <w:szCs w:val="28"/>
        </w:rPr>
        <w:t xml:space="preserve"> </w:t>
      </w:r>
      <w:r w:rsidRPr="0014372F">
        <w:rPr>
          <w:rFonts w:asciiTheme="minorHAnsi" w:hAnsiTheme="minorHAnsi" w:cs="Arial"/>
          <w:color w:val="000000"/>
          <w:sz w:val="28"/>
          <w:szCs w:val="28"/>
        </w:rPr>
        <w:t xml:space="preserve">for guidance on </w:t>
      </w:r>
      <w:hyperlink r:id="rId20" w:history="1">
        <w:r w:rsidRPr="0014372F">
          <w:rPr>
            <w:rStyle w:val="Hyperlink"/>
            <w:rFonts w:asciiTheme="minorHAnsi" w:eastAsiaTheme="majorEastAsia" w:hAnsiTheme="minorHAnsi" w:cs="Arial"/>
            <w:b/>
            <w:bCs/>
            <w:color w:val="0B2621"/>
            <w:sz w:val="28"/>
            <w:szCs w:val="28"/>
          </w:rPr>
          <w:t>risk to self</w:t>
        </w:r>
      </w:hyperlink>
      <w:r w:rsidRPr="0014372F">
        <w:rPr>
          <w:rFonts w:asciiTheme="minorHAnsi" w:hAnsiTheme="minorHAnsi" w:cs="Arial"/>
          <w:b/>
          <w:bCs/>
          <w:color w:val="0B2621"/>
          <w:sz w:val="28"/>
          <w:szCs w:val="28"/>
        </w:rPr>
        <w:t>,</w:t>
      </w:r>
      <w:r w:rsidRPr="0014372F">
        <w:rPr>
          <w:rFonts w:asciiTheme="minorHAnsi" w:hAnsiTheme="minorHAnsi" w:cs="Arial"/>
          <w:color w:val="000000"/>
          <w:sz w:val="28"/>
          <w:szCs w:val="28"/>
        </w:rPr>
        <w:t xml:space="preserve"> good practice documents (e.g., </w:t>
      </w:r>
      <w:hyperlink r:id="rId21" w:history="1">
        <w:r w:rsidRPr="0014372F">
          <w:rPr>
            <w:rStyle w:val="Hyperlink"/>
            <w:rFonts w:asciiTheme="minorHAnsi" w:eastAsiaTheme="majorEastAsia" w:hAnsiTheme="minorHAnsi" w:cs="Arial"/>
            <w:b/>
            <w:bCs/>
            <w:color w:val="0B2621"/>
            <w:sz w:val="28"/>
            <w:szCs w:val="28"/>
          </w:rPr>
          <w:t>clinical handbook</w:t>
        </w:r>
      </w:hyperlink>
      <w:r w:rsidRPr="0014372F">
        <w:rPr>
          <w:rFonts w:asciiTheme="minorHAnsi" w:hAnsiTheme="minorHAnsi" w:cs="Arial"/>
          <w:color w:val="000000"/>
          <w:sz w:val="28"/>
          <w:szCs w:val="28"/>
        </w:rPr>
        <w:t xml:space="preserve">), safeguarding </w:t>
      </w:r>
      <w:hyperlink r:id="rId22" w:history="1">
        <w:r w:rsidRPr="0014372F">
          <w:rPr>
            <w:rStyle w:val="Hyperlink"/>
            <w:rFonts w:asciiTheme="minorHAnsi" w:eastAsiaTheme="majorEastAsia" w:hAnsiTheme="minorHAnsi" w:cs="Arial"/>
            <w:b/>
            <w:bCs/>
            <w:color w:val="0B2621"/>
            <w:sz w:val="28"/>
            <w:szCs w:val="28"/>
          </w:rPr>
          <w:t>briefings</w:t>
        </w:r>
      </w:hyperlink>
      <w:r w:rsidRPr="0014372F">
        <w:rPr>
          <w:rFonts w:asciiTheme="minorHAnsi" w:hAnsiTheme="minorHAnsi" w:cs="Arial"/>
          <w:color w:val="000000"/>
          <w:sz w:val="28"/>
          <w:szCs w:val="28"/>
        </w:rPr>
        <w:t>, and</w:t>
      </w:r>
      <w:r w:rsidRPr="0014372F">
        <w:rPr>
          <w:rFonts w:asciiTheme="minorHAnsi" w:hAnsiTheme="minorHAnsi" w:cs="Arial"/>
          <w:b/>
          <w:bCs/>
          <w:color w:val="0B2621"/>
          <w:sz w:val="28"/>
          <w:szCs w:val="28"/>
        </w:rPr>
        <w:t xml:space="preserve"> </w:t>
      </w:r>
      <w:hyperlink r:id="rId23" w:history="1">
        <w:r w:rsidRPr="0014372F">
          <w:rPr>
            <w:rStyle w:val="Hyperlink"/>
            <w:rFonts w:asciiTheme="minorHAnsi" w:eastAsiaTheme="majorEastAsia" w:hAnsiTheme="minorHAnsi" w:cs="Arial"/>
            <w:b/>
            <w:bCs/>
            <w:color w:val="0B2621"/>
            <w:sz w:val="28"/>
            <w:szCs w:val="28"/>
          </w:rPr>
          <w:t>policies</w:t>
        </w:r>
      </w:hyperlink>
      <w:r w:rsidRPr="0014372F">
        <w:rPr>
          <w:rFonts w:asciiTheme="minorHAnsi" w:hAnsiTheme="minorHAnsi" w:cs="Arial"/>
          <w:color w:val="000000"/>
          <w:sz w:val="28"/>
          <w:szCs w:val="28"/>
        </w:rPr>
        <w:t>. </w:t>
      </w:r>
    </w:p>
    <w:p w14:paraId="4118F929" w14:textId="77777777" w:rsidR="0014372F" w:rsidRDefault="0014372F" w:rsidP="0014372F">
      <w:pPr>
        <w:pStyle w:val="NormalWeb"/>
        <w:spacing w:before="0" w:beforeAutospacing="0" w:after="0" w:afterAutospacing="0"/>
        <w:ind w:left="14" w:right="76"/>
        <w:jc w:val="both"/>
        <w:rPr>
          <w:rFonts w:asciiTheme="minorHAnsi" w:hAnsiTheme="minorHAnsi" w:cs="Calibri"/>
          <w:b/>
          <w:bCs/>
          <w:color w:val="0B2621"/>
          <w:sz w:val="28"/>
          <w:szCs w:val="28"/>
        </w:rPr>
      </w:pPr>
    </w:p>
    <w:p w14:paraId="69D23F5C" w14:textId="1C9FFF7C" w:rsidR="0014372F" w:rsidRPr="0014372F" w:rsidRDefault="0014372F" w:rsidP="0014372F">
      <w:pPr>
        <w:pStyle w:val="NormalWeb"/>
        <w:spacing w:before="0" w:beforeAutospacing="0" w:after="0" w:afterAutospacing="0"/>
        <w:ind w:left="14" w:right="76"/>
        <w:jc w:val="both"/>
        <w:rPr>
          <w:rFonts w:asciiTheme="minorHAnsi" w:hAnsiTheme="minorHAnsi" w:cs="Calibri"/>
          <w:b/>
          <w:bCs/>
          <w:color w:val="0B2621"/>
          <w:sz w:val="28"/>
          <w:szCs w:val="28"/>
        </w:rPr>
      </w:pPr>
      <w:r w:rsidRPr="0014372F">
        <w:rPr>
          <w:rFonts w:asciiTheme="majorHAnsi" w:hAnsiTheme="majorHAnsi" w:cs="Arial"/>
          <w:color w:val="000000"/>
          <w:sz w:val="28"/>
          <w:szCs w:val="28"/>
        </w:rPr>
        <w:t xml:space="preserve">Appropriately gain consent for liaison and referrals, collaboratively discuss and agree clinical decisions with members (when appropriate). Please discuss with members limits to confidentiality and a duty of care to act within our members’ and the public’s best interests whilst trying to balance their wishes. </w:t>
      </w:r>
    </w:p>
    <w:p w14:paraId="758F22AF" w14:textId="77777777" w:rsidR="00F50A90"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lastRenderedPageBreak/>
        <w:t xml:space="preserve">Any safeguarding concerns should be discussed in clinical supervision and with a HelloSelf senior clinician/the safeguarding team by booking a consultation slot with a member of the </w:t>
      </w:r>
      <w:hyperlink r:id="rId24" w:history="1">
        <w:r w:rsidRPr="00F50A90">
          <w:rPr>
            <w:rStyle w:val="Hyperlink"/>
            <w:rFonts w:asciiTheme="majorHAnsi" w:hAnsiTheme="majorHAnsi" w:cs="Arial"/>
            <w:b/>
            <w:bCs/>
            <w:color w:val="0B2621"/>
            <w:sz w:val="28"/>
            <w:szCs w:val="28"/>
          </w:rPr>
          <w:t>clinical panel</w:t>
        </w:r>
      </w:hyperlink>
      <w:r w:rsidRPr="0014372F">
        <w:rPr>
          <w:rFonts w:asciiTheme="majorHAnsi" w:hAnsiTheme="majorHAnsi" w:cs="Arial"/>
          <w:color w:val="000000"/>
          <w:sz w:val="28"/>
          <w:szCs w:val="28"/>
        </w:rPr>
        <w:t xml:space="preserve"> via the experts platform dashboard. </w:t>
      </w:r>
    </w:p>
    <w:p w14:paraId="650655D4" w14:textId="77777777" w:rsidR="00FC1B69" w:rsidRPr="0014372F" w:rsidRDefault="00FC1B69" w:rsidP="00FC1B69">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We do not provide a crisis or out of working hours service. However, if safeguarding/risk is urgent and/or escalates to a high level please reach out to the safeguarding team on the same day. </w:t>
      </w:r>
    </w:p>
    <w:p w14:paraId="3F1787DF" w14:textId="77777777" w:rsidR="00FC1B69" w:rsidRDefault="00FC1B69" w:rsidP="00FC1B69">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Your </w:t>
      </w:r>
      <w:hyperlink r:id="rId25" w:history="1">
        <w:r w:rsidRPr="00F50A90">
          <w:rPr>
            <w:rStyle w:val="Hyperlink"/>
            <w:rFonts w:asciiTheme="majorHAnsi" w:hAnsiTheme="majorHAnsi" w:cs="Arial"/>
            <w:b/>
            <w:bCs/>
            <w:color w:val="0B2621"/>
            <w:sz w:val="28"/>
            <w:szCs w:val="28"/>
          </w:rPr>
          <w:t>experts platform dashboard</w:t>
        </w:r>
      </w:hyperlink>
      <w:r w:rsidRPr="0014372F">
        <w:rPr>
          <w:rFonts w:asciiTheme="majorHAnsi" w:hAnsiTheme="majorHAnsi" w:cs="Arial"/>
          <w:color w:val="000000"/>
          <w:sz w:val="28"/>
          <w:szCs w:val="28"/>
        </w:rPr>
        <w:t xml:space="preserve"> also provides a link to the </w:t>
      </w:r>
      <w:hyperlink r:id="rId26" w:anchor="heading=h.2ymuyt7zgqy7" w:history="1">
        <w:r w:rsidRPr="00F50A90">
          <w:rPr>
            <w:rStyle w:val="Hyperlink"/>
            <w:rFonts w:asciiTheme="majorHAnsi" w:hAnsiTheme="majorHAnsi" w:cs="Arial"/>
            <w:b/>
            <w:bCs/>
            <w:color w:val="0B2621"/>
            <w:sz w:val="28"/>
            <w:szCs w:val="28"/>
          </w:rPr>
          <w:t>Senior Clinician Availability Rota</w:t>
        </w:r>
      </w:hyperlink>
      <w:r w:rsidRPr="0014372F">
        <w:rPr>
          <w:rFonts w:asciiTheme="majorHAnsi" w:hAnsiTheme="majorHAnsi" w:cs="Arial"/>
          <w:color w:val="000000"/>
          <w:sz w:val="28"/>
          <w:szCs w:val="28"/>
        </w:rPr>
        <w:t xml:space="preserve"> for assistance with managing safeguarding and risk (see news). </w:t>
      </w:r>
    </w:p>
    <w:p w14:paraId="04C45866" w14:textId="77777777" w:rsidR="00FC1B69" w:rsidRPr="00F50A90" w:rsidRDefault="00FC1B69" w:rsidP="00FC1B69">
      <w:pPr>
        <w:pStyle w:val="NormalWeb"/>
        <w:spacing w:before="282" w:after="0"/>
        <w:ind w:left="17"/>
        <w:jc w:val="both"/>
        <w:rPr>
          <w:rFonts w:asciiTheme="majorHAnsi" w:hAnsiTheme="majorHAnsi" w:cs="Arial"/>
          <w:b/>
          <w:bCs/>
          <w:color w:val="000000"/>
          <w:sz w:val="28"/>
          <w:szCs w:val="28"/>
        </w:rPr>
      </w:pPr>
      <w:r w:rsidRPr="00F50A90">
        <w:rPr>
          <w:rFonts w:asciiTheme="majorHAnsi" w:hAnsiTheme="majorHAnsi" w:cs="Arial"/>
          <w:b/>
          <w:bCs/>
          <w:color w:val="000000"/>
          <w:sz w:val="28"/>
          <w:szCs w:val="28"/>
        </w:rPr>
        <w:t xml:space="preserve">Do not delay making referrals or contacting safeguarding agencies in an emergency. </w:t>
      </w:r>
    </w:p>
    <w:p w14:paraId="3827C307" w14:textId="209DBF08" w:rsidR="0014372F" w:rsidRPr="00F50A90" w:rsidRDefault="0014372F" w:rsidP="0014372F">
      <w:pPr>
        <w:pStyle w:val="NormalWeb"/>
        <w:spacing w:before="282" w:after="0"/>
        <w:ind w:left="17"/>
        <w:jc w:val="both"/>
        <w:rPr>
          <w:rFonts w:asciiTheme="majorHAnsi" w:hAnsiTheme="majorHAnsi" w:cs="Arial"/>
          <w:b/>
          <w:bCs/>
          <w:color w:val="000000"/>
          <w:sz w:val="28"/>
          <w:szCs w:val="28"/>
        </w:rPr>
      </w:pPr>
      <w:r w:rsidRPr="00F50A90">
        <w:rPr>
          <w:rFonts w:asciiTheme="majorHAnsi" w:hAnsiTheme="majorHAnsi" w:cs="Arial"/>
          <w:b/>
          <w:bCs/>
          <w:color w:val="000000"/>
          <w:sz w:val="28"/>
          <w:szCs w:val="28"/>
        </w:rPr>
        <w:t xml:space="preserve">Do not delay making referrals or contacting safeguarding agencies in an emergency. </w:t>
      </w:r>
    </w:p>
    <w:p w14:paraId="681696B4" w14:textId="77777777" w:rsidR="00F50A90" w:rsidRPr="00F50A90" w:rsidRDefault="0014372F" w:rsidP="00F50A90">
      <w:pPr>
        <w:pStyle w:val="NoSpacing"/>
        <w:rPr>
          <w:sz w:val="28"/>
          <w:szCs w:val="28"/>
        </w:rPr>
      </w:pPr>
      <w:r w:rsidRPr="00F50A90">
        <w:rPr>
          <w:sz w:val="28"/>
          <w:szCs w:val="28"/>
        </w:rPr>
        <w:t xml:space="preserve">In order for a Safeguarding Adults (any person aged 18 or over) concern to be raised, the person must meet the following criteria: </w:t>
      </w:r>
    </w:p>
    <w:p w14:paraId="060A92E8" w14:textId="77777777" w:rsidR="00F50A90" w:rsidRPr="00F50A90" w:rsidRDefault="0014372F" w:rsidP="00F50A90">
      <w:pPr>
        <w:pStyle w:val="NoSpacing"/>
        <w:numPr>
          <w:ilvl w:val="0"/>
          <w:numId w:val="1"/>
        </w:numPr>
        <w:rPr>
          <w:sz w:val="28"/>
          <w:szCs w:val="28"/>
        </w:rPr>
      </w:pPr>
      <w:r w:rsidRPr="00F50A90">
        <w:rPr>
          <w:sz w:val="28"/>
          <w:szCs w:val="28"/>
        </w:rPr>
        <w:t>They have a current need for care and support (whether or not the Local Authority is meeting any of those needs)</w:t>
      </w:r>
    </w:p>
    <w:p w14:paraId="60794E52" w14:textId="11A8712D" w:rsidR="0014372F" w:rsidRPr="00F50A90" w:rsidRDefault="0014372F" w:rsidP="00F50A90">
      <w:pPr>
        <w:pStyle w:val="NoSpacing"/>
        <w:numPr>
          <w:ilvl w:val="0"/>
          <w:numId w:val="1"/>
        </w:numPr>
        <w:rPr>
          <w:sz w:val="28"/>
          <w:szCs w:val="28"/>
        </w:rPr>
      </w:pPr>
      <w:r w:rsidRPr="00F50A90">
        <w:rPr>
          <w:sz w:val="28"/>
          <w:szCs w:val="28"/>
        </w:rPr>
        <w:t xml:space="preserve">They are experiencing, or are at risk of, abuse or neglect; and </w:t>
      </w:r>
    </w:p>
    <w:p w14:paraId="28BE920E" w14:textId="03D7C23E" w:rsidR="0014372F" w:rsidRPr="00F50A90" w:rsidRDefault="0014372F" w:rsidP="00F50A90">
      <w:pPr>
        <w:pStyle w:val="NoSpacing"/>
        <w:numPr>
          <w:ilvl w:val="0"/>
          <w:numId w:val="1"/>
        </w:numPr>
        <w:rPr>
          <w:sz w:val="28"/>
          <w:szCs w:val="28"/>
        </w:rPr>
      </w:pPr>
      <w:r w:rsidRPr="00F50A90">
        <w:rPr>
          <w:sz w:val="28"/>
          <w:szCs w:val="28"/>
        </w:rPr>
        <w:t xml:space="preserve">As a result of those care and support needs, they are unable to protect themselves from either the risk of, or the experience of abuse or neglect. </w:t>
      </w:r>
    </w:p>
    <w:p w14:paraId="2D25D447" w14:textId="77777777" w:rsidR="000B2A0B" w:rsidRDefault="0014372F" w:rsidP="000B2A0B">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Clinicians should also follow the policy and procedures for the relevant safeguarding agency the member resides. </w:t>
      </w:r>
    </w:p>
    <w:p w14:paraId="1C7534C0" w14:textId="77777777" w:rsidR="00FC1B69" w:rsidRPr="0014372F" w:rsidRDefault="00FC1B69" w:rsidP="00FC1B69">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If risk escalates to a high level (e.g., severe self-harming, suicidal attempt, abuse, neglect, harm to others etc</w:t>
      </w:r>
      <w:r>
        <w:rPr>
          <w:rFonts w:asciiTheme="majorHAnsi" w:hAnsiTheme="majorHAnsi" w:cs="Arial"/>
          <w:color w:val="000000"/>
          <w:sz w:val="28"/>
          <w:szCs w:val="28"/>
        </w:rPr>
        <w:t>..</w:t>
      </w:r>
      <w:r w:rsidRPr="0014372F">
        <w:rPr>
          <w:rFonts w:asciiTheme="majorHAnsi" w:hAnsiTheme="majorHAnsi" w:cs="Arial"/>
          <w:color w:val="000000"/>
          <w:sz w:val="28"/>
          <w:szCs w:val="28"/>
        </w:rPr>
        <w:t xml:space="preserve">.), you are worried about </w:t>
      </w:r>
      <w:r>
        <w:rPr>
          <w:rFonts w:asciiTheme="majorHAnsi" w:hAnsiTheme="majorHAnsi" w:cs="Arial"/>
          <w:color w:val="000000"/>
          <w:sz w:val="28"/>
          <w:szCs w:val="28"/>
        </w:rPr>
        <w:t xml:space="preserve">a </w:t>
      </w:r>
      <w:r w:rsidRPr="00116A19">
        <w:rPr>
          <w:rFonts w:asciiTheme="majorHAnsi" w:hAnsiTheme="majorHAnsi" w:cs="Arial"/>
          <w:color w:val="000000"/>
          <w:sz w:val="28"/>
          <w:szCs w:val="28"/>
        </w:rPr>
        <w:t>child, their parents / carers</w:t>
      </w:r>
      <w:r w:rsidRPr="0014372F">
        <w:rPr>
          <w:rFonts w:asciiTheme="majorHAnsi" w:hAnsiTheme="majorHAnsi" w:cs="Arial"/>
          <w:color w:val="000000"/>
          <w:sz w:val="28"/>
          <w:szCs w:val="28"/>
        </w:rPr>
        <w:t xml:space="preserve"> safety and/or there has been a serious incident such as </w:t>
      </w:r>
      <w:r w:rsidRPr="000B2A0B">
        <w:rPr>
          <w:rFonts w:asciiTheme="majorHAnsi" w:hAnsiTheme="majorHAnsi" w:cs="Arial"/>
          <w:color w:val="000000"/>
          <w:sz w:val="28"/>
          <w:szCs w:val="28"/>
        </w:rPr>
        <w:t>death</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severe self-harming</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 xml:space="preserve"> suicide attempt</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overdose</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harm to or from others</w:t>
      </w:r>
      <w:r>
        <w:rPr>
          <w:rFonts w:asciiTheme="majorHAnsi" w:hAnsiTheme="majorHAnsi" w:cs="Arial"/>
          <w:color w:val="000000"/>
          <w:sz w:val="28"/>
          <w:szCs w:val="28"/>
        </w:rPr>
        <w:t>,</w:t>
      </w:r>
      <w:r w:rsidRPr="000B2A0B">
        <w:rPr>
          <w:rFonts w:asciiTheme="majorHAnsi" w:hAnsiTheme="majorHAnsi" w:cs="Arial"/>
          <w:color w:val="000000"/>
          <w:sz w:val="28"/>
          <w:szCs w:val="28"/>
        </w:rPr>
        <w:t xml:space="preserve"> acts or omissions in care that result in moderate or severe</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harm, including incidents that prevent (or threaten to prevent) an organisation’s ability</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to continue to deliver an acceptable quality of safe care</w:t>
      </w:r>
      <w:r w:rsidRPr="0014372F">
        <w:rPr>
          <w:rFonts w:asciiTheme="majorHAnsi" w:hAnsiTheme="majorHAnsi" w:cs="Arial"/>
          <w:color w:val="000000"/>
          <w:sz w:val="28"/>
          <w:szCs w:val="28"/>
        </w:rPr>
        <w:t>, please always contact the safeguarding team (</w:t>
      </w:r>
      <w:r>
        <w:rPr>
          <w:rFonts w:asciiTheme="majorHAnsi" w:hAnsiTheme="majorHAnsi" w:cs="Arial"/>
          <w:color w:val="000000"/>
          <w:sz w:val="28"/>
          <w:szCs w:val="28"/>
        </w:rPr>
        <w:t xml:space="preserve">via the </w:t>
      </w:r>
      <w:hyperlink r:id="rId27" w:history="1">
        <w:r w:rsidRPr="00F50A90">
          <w:rPr>
            <w:rStyle w:val="Hyperlink"/>
            <w:rFonts w:asciiTheme="majorHAnsi" w:hAnsiTheme="majorHAnsi" w:cs="Arial"/>
            <w:b/>
            <w:bCs/>
            <w:color w:val="0B2621"/>
            <w:sz w:val="28"/>
            <w:szCs w:val="28"/>
          </w:rPr>
          <w:t>clinical panel</w:t>
        </w:r>
      </w:hyperlink>
      <w:r>
        <w:rPr>
          <w:rStyle w:val="Hyperlink"/>
          <w:rFonts w:asciiTheme="majorHAnsi" w:hAnsiTheme="majorHAnsi" w:cs="Arial"/>
          <w:b/>
          <w:bCs/>
          <w:color w:val="0B2621"/>
          <w:sz w:val="28"/>
          <w:szCs w:val="28"/>
        </w:rPr>
        <w:t xml:space="preserve">) </w:t>
      </w:r>
      <w:r w:rsidRPr="000B2A0B">
        <w:rPr>
          <w:rFonts w:asciiTheme="majorHAnsi" w:hAnsiTheme="majorHAnsi" w:cs="Arial"/>
          <w:color w:val="000000"/>
          <w:sz w:val="28"/>
          <w:szCs w:val="28"/>
        </w:rPr>
        <w:t>Some data breaches are</w:t>
      </w:r>
      <w:r>
        <w:rPr>
          <w:rFonts w:asciiTheme="majorHAnsi" w:hAnsiTheme="majorHAnsi" w:cs="Arial"/>
          <w:color w:val="000000"/>
          <w:sz w:val="28"/>
          <w:szCs w:val="28"/>
        </w:rPr>
        <w:t xml:space="preserve"> </w:t>
      </w:r>
      <w:r w:rsidRPr="000B2A0B">
        <w:rPr>
          <w:rFonts w:asciiTheme="majorHAnsi" w:hAnsiTheme="majorHAnsi" w:cs="Arial"/>
          <w:color w:val="000000"/>
          <w:sz w:val="28"/>
          <w:szCs w:val="28"/>
        </w:rPr>
        <w:t>classed as a serious incident.</w:t>
      </w:r>
      <w:r>
        <w:rPr>
          <w:rFonts w:asciiTheme="majorHAnsi" w:hAnsiTheme="majorHAnsi" w:cs="Arial"/>
          <w:color w:val="000000"/>
          <w:sz w:val="28"/>
          <w:szCs w:val="28"/>
        </w:rPr>
        <w:t xml:space="preserve"> </w:t>
      </w:r>
      <w:r w:rsidRPr="0014372F">
        <w:rPr>
          <w:rFonts w:asciiTheme="majorHAnsi" w:hAnsiTheme="majorHAnsi" w:cs="Arial"/>
          <w:color w:val="000000"/>
          <w:sz w:val="28"/>
          <w:szCs w:val="28"/>
        </w:rPr>
        <w:t xml:space="preserve">This enables us to monitor, minimise, and manage risk whilst supporting you in your roles as well as audit, learn, improve and disseminate safeguarding/serious incident learning across the organisation. </w:t>
      </w:r>
    </w:p>
    <w:p w14:paraId="253685A4" w14:textId="289CD361" w:rsidR="00A65E30" w:rsidRDefault="0014372F" w:rsidP="0014372F">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If a serious incident has occurred please follow our </w:t>
      </w:r>
      <w:hyperlink r:id="rId28" w:history="1">
        <w:r w:rsidRPr="00A65E30">
          <w:rPr>
            <w:rStyle w:val="Hyperlink"/>
            <w:rFonts w:asciiTheme="majorHAnsi" w:hAnsiTheme="majorHAnsi" w:cs="Arial"/>
            <w:b/>
            <w:bCs/>
            <w:color w:val="0B2621"/>
            <w:sz w:val="28"/>
            <w:szCs w:val="28"/>
          </w:rPr>
          <w:t>Serious Incident Policy</w:t>
        </w:r>
      </w:hyperlink>
      <w:r w:rsidRPr="0014372F">
        <w:rPr>
          <w:rFonts w:asciiTheme="majorHAnsi" w:hAnsiTheme="majorHAnsi" w:cs="Arial"/>
          <w:color w:val="000000"/>
          <w:sz w:val="28"/>
          <w:szCs w:val="28"/>
        </w:rPr>
        <w:t xml:space="preserve"> and complete a </w:t>
      </w:r>
      <w:hyperlink r:id="rId29" w:history="1">
        <w:r w:rsidRPr="00A65E30">
          <w:rPr>
            <w:rStyle w:val="Hyperlink"/>
            <w:rFonts w:asciiTheme="majorHAnsi" w:hAnsiTheme="majorHAnsi" w:cs="Arial"/>
            <w:b/>
            <w:bCs/>
            <w:color w:val="0B2621"/>
            <w:sz w:val="28"/>
            <w:szCs w:val="28"/>
          </w:rPr>
          <w:t>Notification of Serious Incident form</w:t>
        </w:r>
      </w:hyperlink>
      <w:r w:rsidRPr="0014372F">
        <w:rPr>
          <w:rFonts w:asciiTheme="majorHAnsi" w:hAnsiTheme="majorHAnsi" w:cs="Arial"/>
          <w:color w:val="000000"/>
          <w:sz w:val="28"/>
          <w:szCs w:val="28"/>
        </w:rPr>
        <w:t xml:space="preserve"> (within 24 hours) which can be </w:t>
      </w:r>
      <w:r w:rsidRPr="0014372F">
        <w:rPr>
          <w:rFonts w:asciiTheme="majorHAnsi" w:hAnsiTheme="majorHAnsi" w:cs="Arial"/>
          <w:color w:val="000000"/>
          <w:sz w:val="28"/>
          <w:szCs w:val="28"/>
        </w:rPr>
        <w:lastRenderedPageBreak/>
        <w:t>found in the</w:t>
      </w:r>
      <w:r w:rsidR="00A65E30">
        <w:rPr>
          <w:rFonts w:asciiTheme="majorHAnsi" w:hAnsiTheme="majorHAnsi" w:cs="Arial"/>
          <w:color w:val="000000"/>
          <w:sz w:val="28"/>
          <w:szCs w:val="28"/>
        </w:rPr>
        <w:t xml:space="preserve"> ‘</w:t>
      </w:r>
      <w:hyperlink r:id="rId30" w:history="1">
        <w:r w:rsidR="00A65E30" w:rsidRPr="00A65E30">
          <w:rPr>
            <w:rStyle w:val="Hyperlink"/>
            <w:rFonts w:asciiTheme="majorHAnsi" w:hAnsiTheme="majorHAnsi" w:cs="Arial"/>
            <w:b/>
            <w:bCs/>
            <w:color w:val="0B2621"/>
            <w:sz w:val="28"/>
            <w:szCs w:val="28"/>
          </w:rPr>
          <w:t>Serious Incidents</w:t>
        </w:r>
      </w:hyperlink>
      <w:r w:rsidR="00A65E30">
        <w:rPr>
          <w:rFonts w:asciiTheme="majorHAnsi" w:hAnsiTheme="majorHAnsi" w:cs="Arial"/>
          <w:color w:val="000000"/>
          <w:sz w:val="28"/>
          <w:szCs w:val="28"/>
        </w:rPr>
        <w:t>’ section of our</w:t>
      </w:r>
      <w:r w:rsidRPr="0014372F">
        <w:rPr>
          <w:rFonts w:asciiTheme="majorHAnsi" w:hAnsiTheme="majorHAnsi" w:cs="Arial"/>
          <w:color w:val="000000"/>
          <w:sz w:val="28"/>
          <w:szCs w:val="28"/>
        </w:rPr>
        <w:t xml:space="preserve"> </w:t>
      </w:r>
      <w:hyperlink r:id="rId31" w:history="1">
        <w:r w:rsidRPr="00A65E30">
          <w:rPr>
            <w:rStyle w:val="Hyperlink"/>
            <w:rFonts w:asciiTheme="majorHAnsi" w:hAnsiTheme="majorHAnsi" w:cs="Arial"/>
            <w:b/>
            <w:bCs/>
            <w:color w:val="0B2621"/>
            <w:sz w:val="28"/>
            <w:szCs w:val="28"/>
          </w:rPr>
          <w:t>Associate Share Drive</w:t>
        </w:r>
      </w:hyperlink>
      <w:r w:rsidR="00A65E30">
        <w:rPr>
          <w:rFonts w:asciiTheme="majorHAnsi" w:hAnsiTheme="majorHAnsi" w:cs="Arial"/>
          <w:color w:val="000000"/>
          <w:sz w:val="28"/>
          <w:szCs w:val="28"/>
        </w:rPr>
        <w:t>.</w:t>
      </w:r>
      <w:r w:rsidR="00A65E30" w:rsidRPr="00A65E30">
        <w:rPr>
          <w:rFonts w:asciiTheme="majorHAnsi" w:hAnsiTheme="majorHAnsi" w:cs="Arial"/>
          <w:color w:val="000000"/>
          <w:sz w:val="28"/>
          <w:szCs w:val="28"/>
        </w:rPr>
        <w:t xml:space="preserve"> </w:t>
      </w:r>
      <w:r w:rsidR="00A65E30" w:rsidRPr="0014372F">
        <w:rPr>
          <w:rFonts w:asciiTheme="majorHAnsi" w:hAnsiTheme="majorHAnsi" w:cs="Arial"/>
          <w:color w:val="000000"/>
          <w:sz w:val="28"/>
          <w:szCs w:val="28"/>
        </w:rPr>
        <w:t>Please email</w:t>
      </w:r>
      <w:r w:rsidR="00A65E30">
        <w:rPr>
          <w:rFonts w:asciiTheme="majorHAnsi" w:hAnsiTheme="majorHAnsi" w:cs="Arial"/>
          <w:color w:val="000000"/>
          <w:sz w:val="28"/>
          <w:szCs w:val="28"/>
        </w:rPr>
        <w:t xml:space="preserve"> a copy</w:t>
      </w:r>
      <w:r w:rsidR="00A65E30" w:rsidRPr="0014372F">
        <w:rPr>
          <w:rFonts w:asciiTheme="majorHAnsi" w:hAnsiTheme="majorHAnsi" w:cs="Arial"/>
          <w:color w:val="000000"/>
          <w:sz w:val="28"/>
          <w:szCs w:val="28"/>
        </w:rPr>
        <w:t xml:space="preserve"> to the safeguarding lead for that day.</w:t>
      </w:r>
    </w:p>
    <w:p w14:paraId="2937E35A" w14:textId="77777777" w:rsidR="00A03949" w:rsidRDefault="0014372F" w:rsidP="00A03949">
      <w:pPr>
        <w:pStyle w:val="NormalWeb"/>
        <w:spacing w:before="282" w:after="0"/>
        <w:ind w:left="17"/>
        <w:jc w:val="both"/>
        <w:rPr>
          <w:rFonts w:asciiTheme="majorHAnsi" w:hAnsiTheme="majorHAnsi" w:cs="Arial"/>
          <w:color w:val="000000"/>
          <w:sz w:val="28"/>
          <w:szCs w:val="28"/>
        </w:rPr>
      </w:pPr>
      <w:r w:rsidRPr="0014372F">
        <w:rPr>
          <w:rFonts w:asciiTheme="majorHAnsi" w:hAnsiTheme="majorHAnsi" w:cs="Arial"/>
          <w:color w:val="000000"/>
          <w:sz w:val="28"/>
          <w:szCs w:val="28"/>
        </w:rPr>
        <w:t xml:space="preserve">We operate a dual reporting system about risk and safeguarding for our NHS members, please see the appropriate trust therapist crib sheet. It is best practice to first </w:t>
      </w:r>
      <w:r w:rsidR="00A65E30">
        <w:rPr>
          <w:rFonts w:asciiTheme="majorHAnsi" w:hAnsiTheme="majorHAnsi" w:cs="Arial"/>
          <w:color w:val="000000"/>
          <w:sz w:val="28"/>
          <w:szCs w:val="28"/>
        </w:rPr>
        <w:t>call</w:t>
      </w:r>
      <w:r w:rsidRPr="0014372F">
        <w:rPr>
          <w:rFonts w:asciiTheme="majorHAnsi" w:hAnsiTheme="majorHAnsi" w:cs="Arial"/>
          <w:color w:val="000000"/>
          <w:sz w:val="28"/>
          <w:szCs w:val="28"/>
        </w:rPr>
        <w:t xml:space="preserve"> and share concerns directly with key professionals</w:t>
      </w:r>
      <w:r w:rsidR="00A65E30">
        <w:rPr>
          <w:rFonts w:asciiTheme="majorHAnsi" w:hAnsiTheme="majorHAnsi" w:cs="Arial"/>
          <w:color w:val="000000"/>
          <w:sz w:val="28"/>
          <w:szCs w:val="28"/>
        </w:rPr>
        <w:t xml:space="preserve"> by telephone</w:t>
      </w:r>
      <w:r w:rsidRPr="0014372F">
        <w:rPr>
          <w:rFonts w:asciiTheme="majorHAnsi" w:hAnsiTheme="majorHAnsi" w:cs="Arial"/>
          <w:color w:val="000000"/>
          <w:sz w:val="28"/>
          <w:szCs w:val="28"/>
        </w:rPr>
        <w:t xml:space="preserve"> and the</w:t>
      </w:r>
      <w:r w:rsidR="00A65E30">
        <w:rPr>
          <w:rFonts w:asciiTheme="majorHAnsi" w:hAnsiTheme="majorHAnsi" w:cs="Arial"/>
          <w:color w:val="000000"/>
          <w:sz w:val="28"/>
          <w:szCs w:val="28"/>
        </w:rPr>
        <w:t>n</w:t>
      </w:r>
      <w:r w:rsidRPr="0014372F">
        <w:rPr>
          <w:rFonts w:asciiTheme="majorHAnsi" w:hAnsiTheme="majorHAnsi" w:cs="Arial"/>
          <w:color w:val="000000"/>
          <w:sz w:val="28"/>
          <w:szCs w:val="28"/>
        </w:rPr>
        <w:t xml:space="preserve"> follow up in writing.</w:t>
      </w:r>
    </w:p>
    <w:p w14:paraId="506D81A1" w14:textId="77777777" w:rsidR="00A03949" w:rsidRDefault="00A03949" w:rsidP="00A03949">
      <w:pPr>
        <w:pStyle w:val="NormalWeb"/>
        <w:spacing w:before="0" w:beforeAutospacing="0" w:after="0" w:afterAutospacing="0"/>
        <w:ind w:left="14" w:right="76"/>
        <w:jc w:val="both"/>
        <w:rPr>
          <w:rFonts w:asciiTheme="majorHAnsi" w:hAnsiTheme="majorHAnsi" w:cs="Arial"/>
          <w:color w:val="000000"/>
          <w:sz w:val="28"/>
          <w:szCs w:val="28"/>
        </w:rPr>
      </w:pPr>
      <w:bookmarkStart w:id="1" w:name="_Hlk156900515"/>
      <w:r>
        <w:rPr>
          <w:rFonts w:asciiTheme="minorHAnsi" w:hAnsiTheme="minorHAnsi" w:cs="Calibri"/>
          <w:b/>
          <w:bCs/>
          <w:color w:val="0B2621"/>
          <w:sz w:val="36"/>
          <w:szCs w:val="36"/>
        </w:rPr>
        <w:t>Recording:</w:t>
      </w:r>
      <w:r>
        <w:rPr>
          <w:rFonts w:asciiTheme="minorHAnsi" w:hAnsiTheme="minorHAnsi" w:cs="Calibri"/>
          <w:b/>
          <w:bCs/>
          <w:color w:val="0B2621"/>
          <w:sz w:val="36"/>
          <w:szCs w:val="36"/>
        </w:rPr>
        <w:br/>
      </w:r>
      <w:r w:rsidRPr="00A03949">
        <w:rPr>
          <w:rFonts w:asciiTheme="majorHAnsi" w:hAnsiTheme="majorHAnsi" w:cs="Arial"/>
          <w:color w:val="000000"/>
          <w:sz w:val="28"/>
          <w:szCs w:val="28"/>
        </w:rPr>
        <w:t xml:space="preserve">Any risk and/or safeguarding issues; assessment, decisions made and reasons for them; steps that have been taken; what information has been shared with whom and for what purpose (with or without consent); further actions (with timescales and responsibilities attached) and outcomes needs to be clearly and promptly documented in the member’s notes. </w:t>
      </w:r>
    </w:p>
    <w:p w14:paraId="3077133A" w14:textId="77777777" w:rsidR="00A03949" w:rsidRDefault="00A03949" w:rsidP="00A03949">
      <w:pPr>
        <w:pStyle w:val="NormalWeb"/>
        <w:spacing w:before="0" w:beforeAutospacing="0" w:after="0" w:afterAutospacing="0"/>
        <w:ind w:left="14" w:right="76"/>
        <w:jc w:val="both"/>
        <w:rPr>
          <w:rFonts w:asciiTheme="majorHAnsi" w:hAnsiTheme="majorHAnsi" w:cs="Arial"/>
          <w:color w:val="000000"/>
          <w:sz w:val="28"/>
          <w:szCs w:val="28"/>
        </w:rPr>
      </w:pPr>
    </w:p>
    <w:p w14:paraId="440A3719" w14:textId="77777777" w:rsidR="00A03949" w:rsidRDefault="00A03949" w:rsidP="00A03949">
      <w:pPr>
        <w:pStyle w:val="NormalWeb"/>
        <w:spacing w:before="0" w:beforeAutospacing="0" w:after="0" w:afterAutospacing="0"/>
        <w:ind w:left="14" w:right="76"/>
        <w:jc w:val="both"/>
        <w:rPr>
          <w:rFonts w:asciiTheme="majorHAnsi" w:hAnsiTheme="majorHAnsi" w:cs="Arial"/>
          <w:color w:val="000000"/>
          <w:sz w:val="28"/>
          <w:szCs w:val="28"/>
        </w:rPr>
      </w:pPr>
      <w:r w:rsidRPr="00A03949">
        <w:rPr>
          <w:rFonts w:asciiTheme="majorHAnsi" w:hAnsiTheme="majorHAnsi" w:cs="Arial"/>
          <w:b/>
          <w:bCs/>
          <w:color w:val="000000"/>
          <w:sz w:val="28"/>
          <w:szCs w:val="28"/>
        </w:rPr>
        <w:t>Notes need to be clear, factual and verbatim accounts detailed when appropriate.</w:t>
      </w:r>
      <w:r w:rsidRPr="00A03949">
        <w:rPr>
          <w:rFonts w:asciiTheme="majorHAnsi" w:hAnsiTheme="majorHAnsi" w:cs="Arial"/>
          <w:color w:val="000000"/>
          <w:sz w:val="28"/>
          <w:szCs w:val="28"/>
        </w:rPr>
        <w:t xml:space="preserve"> Note down any key legislation and good practice documents that you have considered which have informed your practice. Any reports, safety plans, important correspondence or onward referrals made should be attached to the member’s record. </w:t>
      </w:r>
      <w:r w:rsidRPr="00A03949">
        <w:rPr>
          <w:rFonts w:asciiTheme="majorHAnsi" w:hAnsiTheme="majorHAnsi" w:cs="Arial"/>
          <w:b/>
          <w:bCs/>
          <w:color w:val="000000"/>
          <w:sz w:val="28"/>
          <w:szCs w:val="28"/>
        </w:rPr>
        <w:t>You should follow up on any referrals made</w:t>
      </w:r>
      <w:r w:rsidRPr="00A03949">
        <w:rPr>
          <w:rFonts w:asciiTheme="majorHAnsi" w:hAnsiTheme="majorHAnsi" w:cs="Arial"/>
          <w:color w:val="000000"/>
          <w:sz w:val="28"/>
          <w:szCs w:val="28"/>
        </w:rPr>
        <w:t xml:space="preserve">. </w:t>
      </w:r>
    </w:p>
    <w:p w14:paraId="667E955F" w14:textId="77777777" w:rsidR="00A03949" w:rsidRDefault="00A03949" w:rsidP="00A03949">
      <w:pPr>
        <w:pStyle w:val="NormalWeb"/>
        <w:spacing w:before="0" w:beforeAutospacing="0" w:after="0" w:afterAutospacing="0"/>
        <w:ind w:left="14" w:right="76"/>
        <w:jc w:val="both"/>
        <w:rPr>
          <w:rFonts w:asciiTheme="majorHAnsi" w:hAnsiTheme="majorHAnsi" w:cs="Arial"/>
          <w:color w:val="000000"/>
          <w:sz w:val="28"/>
          <w:szCs w:val="28"/>
        </w:rPr>
      </w:pPr>
    </w:p>
    <w:p w14:paraId="3F02AA5D" w14:textId="56F09485" w:rsidR="00A03949" w:rsidRPr="00A03949" w:rsidRDefault="00A03949" w:rsidP="00A03949">
      <w:pPr>
        <w:pStyle w:val="NormalWeb"/>
        <w:spacing w:before="0" w:beforeAutospacing="0" w:after="0" w:afterAutospacing="0"/>
        <w:ind w:left="14" w:right="76"/>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If supervision and/or consultation has been sought in relation to such issues, the outcome of supervision should be recorded in the clinical notes. </w:t>
      </w:r>
    </w:p>
    <w:p w14:paraId="644E8627" w14:textId="63C33B87" w:rsidR="00A03949" w:rsidRPr="00A03949" w:rsidRDefault="00A03949" w:rsidP="00A0394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Where conversations have had to occur without the member’s knowledge or consent, notes may need to be stored and clearly marked as third-party information within the documentation, so that it is restricted from the member at that time, and so that any safety issues are not inadvertently compromised</w:t>
      </w:r>
      <w:r>
        <w:rPr>
          <w:rFonts w:asciiTheme="majorHAnsi" w:hAnsiTheme="majorHAnsi" w:cs="Arial"/>
          <w:color w:val="000000"/>
          <w:sz w:val="28"/>
          <w:szCs w:val="28"/>
        </w:rPr>
        <w:t xml:space="preserve"> (</w:t>
      </w:r>
      <w:r w:rsidRPr="00A03949">
        <w:rPr>
          <w:rFonts w:asciiTheme="majorHAnsi" w:hAnsiTheme="majorHAnsi" w:cs="Arial"/>
          <w:color w:val="000000"/>
          <w:sz w:val="28"/>
          <w:szCs w:val="28"/>
        </w:rPr>
        <w:t>e.g. another worker inadvertently disclosing that there have been safeguarding conversations which may inadvertently endanger others</w:t>
      </w:r>
      <w:r>
        <w:rPr>
          <w:rFonts w:asciiTheme="majorHAnsi" w:hAnsiTheme="majorHAnsi" w:cs="Arial"/>
          <w:color w:val="000000"/>
          <w:sz w:val="28"/>
          <w:szCs w:val="28"/>
        </w:rPr>
        <w:t>)</w:t>
      </w:r>
      <w:r w:rsidRPr="00A03949">
        <w:rPr>
          <w:rFonts w:asciiTheme="majorHAnsi" w:hAnsiTheme="majorHAnsi" w:cs="Arial"/>
          <w:color w:val="000000"/>
          <w:sz w:val="28"/>
          <w:szCs w:val="28"/>
        </w:rPr>
        <w:t xml:space="preserve">. </w:t>
      </w:r>
    </w:p>
    <w:p w14:paraId="337D743D" w14:textId="5C1A1A3A" w:rsidR="00A03949" w:rsidRPr="00A03949" w:rsidRDefault="00A03949" w:rsidP="00A0394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In safeguarding situations you must do all that is required of you to fulfil your professional obligations/responsibilities. This might include working additional time outside of your normal working hours, working out of hours and/or spending extended periods of time reporting safeguarding concerns over the phone and/or online reporting systems/portals. You may be required to act fast which might involve having to cancel existing client appointments to prioritise the safety of others. Please assess the risk associated with any cancelled appointments and reprioritise accordingly. </w:t>
      </w:r>
    </w:p>
    <w:p w14:paraId="6EE11B7A" w14:textId="77777777" w:rsidR="00A03949" w:rsidRPr="00A03949" w:rsidRDefault="00A03949" w:rsidP="00A0394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lastRenderedPageBreak/>
        <w:t xml:space="preserve">You are encouraged to undertake due diligence in preparation for starting therapy with members. It is advised that you familiarise yourself with key safeguarding and risk policies/procedures (HelloSelf and Partner) as well as agencies local to your member and how to contact them and make referral if the need arises. </w:t>
      </w:r>
    </w:p>
    <w:p w14:paraId="4CE816EC" w14:textId="77777777" w:rsidR="00A03949" w:rsidRPr="00A03949" w:rsidRDefault="00A03949" w:rsidP="00A0394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If you are working abroad, you must be insured for such work and able to access emergency contacts (as well as online reporting systems/portals) in the country members are living/staying in. You will need to check that you can access such emergency contacts and online reporting systems/portals via the internet and telephone and have means to make such calls (e.g. mobile phone tariff/Skype arrangements). Your working hours must align with UK time to enable you to access appropriate safeguarding and crisis services. </w:t>
      </w:r>
    </w:p>
    <w:p w14:paraId="7EC44275" w14:textId="77777777" w:rsidR="00A03949" w:rsidRPr="00A03949" w:rsidRDefault="00A03949" w:rsidP="00A03949">
      <w:pPr>
        <w:pStyle w:val="NormalWeb"/>
        <w:spacing w:before="282" w:after="0"/>
        <w:ind w:left="17"/>
        <w:jc w:val="both"/>
        <w:rPr>
          <w:rFonts w:asciiTheme="majorHAnsi" w:hAnsiTheme="majorHAnsi" w:cs="Arial"/>
          <w:color w:val="000000"/>
          <w:sz w:val="28"/>
          <w:szCs w:val="28"/>
        </w:rPr>
      </w:pPr>
      <w:r w:rsidRPr="00A03949">
        <w:rPr>
          <w:rFonts w:asciiTheme="majorHAnsi" w:hAnsiTheme="majorHAnsi" w:cs="Arial"/>
          <w:color w:val="000000"/>
          <w:sz w:val="28"/>
          <w:szCs w:val="28"/>
        </w:rPr>
        <w:t xml:space="preserve">Timely, proactive, effective practice, reporting, recording and reflection is of the utmost importance. </w:t>
      </w:r>
    </w:p>
    <w:p w14:paraId="36BB6059" w14:textId="5D51C216" w:rsidR="00A34526" w:rsidRPr="00A34526" w:rsidRDefault="00A03949" w:rsidP="00A03949">
      <w:pPr>
        <w:pStyle w:val="NormalWeb"/>
        <w:spacing w:before="282" w:after="0"/>
        <w:ind w:left="17"/>
        <w:jc w:val="both"/>
        <w:rPr>
          <w:rFonts w:asciiTheme="majorHAnsi" w:hAnsiTheme="majorHAnsi"/>
          <w:sz w:val="28"/>
          <w:szCs w:val="28"/>
        </w:rPr>
      </w:pPr>
      <w:r w:rsidRPr="00A03949">
        <w:rPr>
          <w:rFonts w:asciiTheme="majorHAnsi" w:hAnsiTheme="majorHAnsi" w:cs="Arial"/>
          <w:color w:val="000000"/>
          <w:sz w:val="28"/>
          <w:szCs w:val="28"/>
        </w:rPr>
        <w:t>Safeguarding work can be emotionally demanding, please reach out for support in a proactive and timely fashion via your peers, clinical supervisor, clinical panel or safeguarding lead.</w:t>
      </w:r>
    </w:p>
    <w:bookmarkEnd w:id="1"/>
    <w:p w14:paraId="06390BEC" w14:textId="77777777" w:rsidR="00A34526" w:rsidRPr="00A34526" w:rsidRDefault="00A34526" w:rsidP="00A34526">
      <w:pPr>
        <w:rPr>
          <w:rFonts w:asciiTheme="majorHAnsi" w:hAnsiTheme="majorHAnsi"/>
          <w:sz w:val="28"/>
          <w:szCs w:val="28"/>
        </w:rPr>
      </w:pPr>
    </w:p>
    <w:sectPr w:rsidR="00A34526" w:rsidRPr="00A34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73350"/>
    <w:multiLevelType w:val="hybridMultilevel"/>
    <w:tmpl w:val="6C94D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357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26"/>
    <w:rsid w:val="000B2A0B"/>
    <w:rsid w:val="000D5894"/>
    <w:rsid w:val="0014372F"/>
    <w:rsid w:val="002419FE"/>
    <w:rsid w:val="00450EC6"/>
    <w:rsid w:val="0052186D"/>
    <w:rsid w:val="007C7FAF"/>
    <w:rsid w:val="007D1FA6"/>
    <w:rsid w:val="008B278A"/>
    <w:rsid w:val="009854CB"/>
    <w:rsid w:val="00A03949"/>
    <w:rsid w:val="00A34526"/>
    <w:rsid w:val="00A65E30"/>
    <w:rsid w:val="00AA3D2F"/>
    <w:rsid w:val="00B71FE4"/>
    <w:rsid w:val="00D3160E"/>
    <w:rsid w:val="00E43438"/>
    <w:rsid w:val="00E5413A"/>
    <w:rsid w:val="00F50A90"/>
    <w:rsid w:val="00FC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8f8f1"/>
    </o:shapedefaults>
    <o:shapelayout v:ext="edit">
      <o:idmap v:ext="edit" data="1"/>
    </o:shapelayout>
  </w:shapeDefaults>
  <w:decimalSymbol w:val="."/>
  <w:listSeparator w:val=","/>
  <w14:docId w14:val="078CE66F"/>
  <w15:chartTrackingRefBased/>
  <w15:docId w15:val="{6D793C3E-99D8-4F4D-9263-25957D6E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26"/>
    <w:rPr>
      <w:rFonts w:eastAsiaTheme="majorEastAsia" w:cstheme="majorBidi"/>
      <w:color w:val="272727" w:themeColor="text1" w:themeTint="D8"/>
    </w:rPr>
  </w:style>
  <w:style w:type="paragraph" w:styleId="Title">
    <w:name w:val="Title"/>
    <w:basedOn w:val="Normal"/>
    <w:next w:val="Normal"/>
    <w:link w:val="TitleChar"/>
    <w:uiPriority w:val="10"/>
    <w:qFormat/>
    <w:rsid w:val="00A34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26"/>
    <w:pPr>
      <w:spacing w:before="160"/>
      <w:jc w:val="center"/>
    </w:pPr>
    <w:rPr>
      <w:i/>
      <w:iCs/>
      <w:color w:val="404040" w:themeColor="text1" w:themeTint="BF"/>
    </w:rPr>
  </w:style>
  <w:style w:type="character" w:customStyle="1" w:styleId="QuoteChar">
    <w:name w:val="Quote Char"/>
    <w:basedOn w:val="DefaultParagraphFont"/>
    <w:link w:val="Quote"/>
    <w:uiPriority w:val="29"/>
    <w:rsid w:val="00A34526"/>
    <w:rPr>
      <w:i/>
      <w:iCs/>
      <w:color w:val="404040" w:themeColor="text1" w:themeTint="BF"/>
    </w:rPr>
  </w:style>
  <w:style w:type="paragraph" w:styleId="ListParagraph">
    <w:name w:val="List Paragraph"/>
    <w:basedOn w:val="Normal"/>
    <w:uiPriority w:val="34"/>
    <w:qFormat/>
    <w:rsid w:val="00A34526"/>
    <w:pPr>
      <w:ind w:left="720"/>
      <w:contextualSpacing/>
    </w:pPr>
  </w:style>
  <w:style w:type="character" w:styleId="IntenseEmphasis">
    <w:name w:val="Intense Emphasis"/>
    <w:basedOn w:val="DefaultParagraphFont"/>
    <w:uiPriority w:val="21"/>
    <w:qFormat/>
    <w:rsid w:val="00A34526"/>
    <w:rPr>
      <w:i/>
      <w:iCs/>
      <w:color w:val="0F4761" w:themeColor="accent1" w:themeShade="BF"/>
    </w:rPr>
  </w:style>
  <w:style w:type="paragraph" w:styleId="IntenseQuote">
    <w:name w:val="Intense Quote"/>
    <w:basedOn w:val="Normal"/>
    <w:next w:val="Normal"/>
    <w:link w:val="IntenseQuoteChar"/>
    <w:uiPriority w:val="30"/>
    <w:qFormat/>
    <w:rsid w:val="00A34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526"/>
    <w:rPr>
      <w:i/>
      <w:iCs/>
      <w:color w:val="0F4761" w:themeColor="accent1" w:themeShade="BF"/>
    </w:rPr>
  </w:style>
  <w:style w:type="character" w:styleId="IntenseReference">
    <w:name w:val="Intense Reference"/>
    <w:basedOn w:val="DefaultParagraphFont"/>
    <w:uiPriority w:val="32"/>
    <w:qFormat/>
    <w:rsid w:val="00A34526"/>
    <w:rPr>
      <w:b/>
      <w:bCs/>
      <w:smallCaps/>
      <w:color w:val="0F4761" w:themeColor="accent1" w:themeShade="BF"/>
      <w:spacing w:val="5"/>
    </w:rPr>
  </w:style>
  <w:style w:type="paragraph" w:styleId="NormalWeb">
    <w:name w:val="Normal (Web)"/>
    <w:basedOn w:val="Normal"/>
    <w:uiPriority w:val="99"/>
    <w:unhideWhenUsed/>
    <w:rsid w:val="00A345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34526"/>
    <w:rPr>
      <w:color w:val="467886" w:themeColor="hyperlink"/>
      <w:u w:val="single"/>
    </w:rPr>
  </w:style>
  <w:style w:type="character" w:styleId="UnresolvedMention">
    <w:name w:val="Unresolved Mention"/>
    <w:basedOn w:val="DefaultParagraphFont"/>
    <w:uiPriority w:val="99"/>
    <w:semiHidden/>
    <w:unhideWhenUsed/>
    <w:rsid w:val="00A34526"/>
    <w:rPr>
      <w:color w:val="605E5C"/>
      <w:shd w:val="clear" w:color="auto" w:fill="E1DFDD"/>
    </w:rPr>
  </w:style>
  <w:style w:type="character" w:styleId="FollowedHyperlink">
    <w:name w:val="FollowedHyperlink"/>
    <w:basedOn w:val="DefaultParagraphFont"/>
    <w:uiPriority w:val="99"/>
    <w:semiHidden/>
    <w:unhideWhenUsed/>
    <w:rsid w:val="00B71FE4"/>
    <w:rPr>
      <w:color w:val="96607D" w:themeColor="followedHyperlink"/>
      <w:u w:val="single"/>
    </w:rPr>
  </w:style>
  <w:style w:type="paragraph" w:styleId="NoSpacing">
    <w:name w:val="No Spacing"/>
    <w:uiPriority w:val="1"/>
    <w:qFormat/>
    <w:rsid w:val="00F50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24665">
      <w:bodyDiv w:val="1"/>
      <w:marLeft w:val="0"/>
      <w:marRight w:val="0"/>
      <w:marTop w:val="0"/>
      <w:marBottom w:val="0"/>
      <w:divBdr>
        <w:top w:val="none" w:sz="0" w:space="0" w:color="auto"/>
        <w:left w:val="none" w:sz="0" w:space="0" w:color="auto"/>
        <w:bottom w:val="none" w:sz="0" w:space="0" w:color="auto"/>
        <w:right w:val="none" w:sz="0" w:space="0" w:color="auto"/>
      </w:divBdr>
    </w:div>
    <w:div w:id="374165041">
      <w:bodyDiv w:val="1"/>
      <w:marLeft w:val="0"/>
      <w:marRight w:val="0"/>
      <w:marTop w:val="0"/>
      <w:marBottom w:val="0"/>
      <w:divBdr>
        <w:top w:val="none" w:sz="0" w:space="0" w:color="auto"/>
        <w:left w:val="none" w:sz="0" w:space="0" w:color="auto"/>
        <w:bottom w:val="none" w:sz="0" w:space="0" w:color="auto"/>
        <w:right w:val="none" w:sz="0" w:space="0" w:color="auto"/>
      </w:divBdr>
    </w:div>
    <w:div w:id="13254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org.uk/safeguarding/adults/introduction/six-principles" TargetMode="External"/><Relationship Id="rId18" Type="http://schemas.openxmlformats.org/officeDocument/2006/relationships/hyperlink" Target="https://www.scie.org.uk/publications/guides/guide30/introduction/thinkchild.asp" TargetMode="External"/><Relationship Id="rId26" Type="http://schemas.openxmlformats.org/officeDocument/2006/relationships/hyperlink" Target="https://docs.google.com/document/d/1dhORNsYnwv59RAwYHa2iM5lW0RtQXNDmcVkTEMKkD_4/edit" TargetMode="External"/><Relationship Id="rId3" Type="http://schemas.openxmlformats.org/officeDocument/2006/relationships/settings" Target="settings.xml"/><Relationship Id="rId21" Type="http://schemas.openxmlformats.org/officeDocument/2006/relationships/hyperlink" Target="https://drive.google.com/file/d/18tyrKX81Cg6TrVhtof60bIQbKwjr0oXt/view?ths=true" TargetMode="External"/><Relationship Id="rId7" Type="http://schemas.openxmlformats.org/officeDocument/2006/relationships/hyperlink" Target="https://www.england.nhs.uk/south/wp-content/uploads/sites/6/2016/04/1085-nhs-leaflet-accesible-copy.pdf" TargetMode="External"/><Relationship Id="rId12" Type="http://schemas.openxmlformats.org/officeDocument/2006/relationships/hyperlink" Target="https://www.legislation.gov.uk/ukpga/2014/23/contents/enacted" TargetMode="External"/><Relationship Id="rId17" Type="http://schemas.openxmlformats.org/officeDocument/2006/relationships/hyperlink" Target="https://www.gov.uk/government/publications/prevent-duty-guidance" TargetMode="External"/><Relationship Id="rId25" Type="http://schemas.openxmlformats.org/officeDocument/2006/relationships/hyperlink" Target="https://experts.helloself.com/experts/therapist-dashboar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slation.gov.uk/ukpga/2021/17/contents/enacted" TargetMode="External"/><Relationship Id="rId20" Type="http://schemas.openxmlformats.org/officeDocument/2006/relationships/hyperlink" Target="https://docs.google.com/document/d/1Hf9E9URLkn6CpgwxnuCVHKRbcdwV35Ig/edit" TargetMode="External"/><Relationship Id="rId29" Type="http://schemas.openxmlformats.org/officeDocument/2006/relationships/hyperlink" Target="https://docs.google.com/document/d/1xr9efenXNpW4lyd3mrEz82cN8hKU7D1Z/edit" TargetMode="External"/><Relationship Id="rId1" Type="http://schemas.openxmlformats.org/officeDocument/2006/relationships/numbering" Target="numbering.xml"/><Relationship Id="rId6" Type="http://schemas.openxmlformats.org/officeDocument/2006/relationships/hyperlink" Target="https://www.scie.org.uk/publications/guides/guide30/introduction/thinkchild.asp" TargetMode="External"/><Relationship Id="rId11" Type="http://schemas.openxmlformats.org/officeDocument/2006/relationships/hyperlink" Target="https://www.gov.uk/government/collections/mental-capacity-act-making-decisions" TargetMode="External"/><Relationship Id="rId24" Type="http://schemas.openxmlformats.org/officeDocument/2006/relationships/hyperlink" Target="https://experts.helloself.com/experts/clinical-panel"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nice.org.uk/guidance/ng225" TargetMode="External"/><Relationship Id="rId23" Type="http://schemas.openxmlformats.org/officeDocument/2006/relationships/hyperlink" Target="https://drive.google.com/file/d/1MVvbBwUQ9HS6kFHAO0MgovoCV8KotusG/view?usp=sharing" TargetMode="External"/><Relationship Id="rId28" Type="http://schemas.openxmlformats.org/officeDocument/2006/relationships/hyperlink" Target="https://drive.google.com/file/d/1og_s7wy1vaxm8rDUrUkelANeVy2howUF/view?ths=true" TargetMode="External"/><Relationship Id="rId10" Type="http://schemas.openxmlformats.org/officeDocument/2006/relationships/hyperlink" Target="https://play.google.com/store/apps/details?id=com.antbits.nhsSafeguardingGuide&amp;hl=en_GBhttps://play.google.com/store/apps/details?id=com.antbits.nhsSafeguardingGuide&amp;hl=en_GB" TargetMode="External"/><Relationship Id="rId19" Type="http://schemas.openxmlformats.org/officeDocument/2006/relationships/hyperlink" Target="https://drive.google.com/drive/folders/1QDHaX43IwzbrUAjlqvl2RgLYGkcv8H2I" TargetMode="External"/><Relationship Id="rId31" Type="http://schemas.openxmlformats.org/officeDocument/2006/relationships/hyperlink" Target="https://drive.google.com/drive/folders/0AF1Ajy7CLsvfUk9PVA" TargetMode="External"/><Relationship Id="rId4" Type="http://schemas.openxmlformats.org/officeDocument/2006/relationships/webSettings" Target="webSettings.xml"/><Relationship Id="rId9" Type="http://schemas.openxmlformats.org/officeDocument/2006/relationships/hyperlink" Target="https://apps.apple.com/gb/app/nhs-safeguarding-guide/id1112091419" TargetMode="External"/><Relationship Id="rId14" Type="http://schemas.openxmlformats.org/officeDocument/2006/relationships/hyperlink" Target="https://www.adass.org.uk/AdassMedia/stories/making%20safeguarding%20personal.pdf" TargetMode="External"/><Relationship Id="rId22" Type="http://schemas.openxmlformats.org/officeDocument/2006/relationships/hyperlink" Target="https://drive.google.com/drive/folders/1m7TztOkqEg_N9gFtFvQfM-LWDABTsZsd" TargetMode="External"/><Relationship Id="rId27" Type="http://schemas.openxmlformats.org/officeDocument/2006/relationships/hyperlink" Target="https://experts.helloself.com/experts/clinical-panel" TargetMode="External"/><Relationship Id="rId30" Type="http://schemas.openxmlformats.org/officeDocument/2006/relationships/hyperlink" Target="https://drive.google.com/drive/folders/1SpLYQIuFe1AX4u0gq91LYaDswb6qQgsH" TargetMode="External"/><Relationship Id="rId8" Type="http://schemas.openxmlformats.org/officeDocument/2006/relationships/hyperlink" Target="https://www.england.nhs.uk/safeguarding/nhs-england-safeguarding-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Price</dc:creator>
  <cp:keywords/>
  <dc:description/>
  <cp:lastModifiedBy>Tom Price</cp:lastModifiedBy>
  <cp:revision>3</cp:revision>
  <cp:lastPrinted>2024-07-11T06:28:00Z</cp:lastPrinted>
  <dcterms:created xsi:type="dcterms:W3CDTF">2024-07-11T06:28:00Z</dcterms:created>
  <dcterms:modified xsi:type="dcterms:W3CDTF">2024-07-11T06:30:00Z</dcterms:modified>
</cp:coreProperties>
</file>